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97C7D" w14:textId="4A5A6D81" w:rsidR="009B1D59" w:rsidRPr="0078354E" w:rsidRDefault="001C14E2" w:rsidP="00B010D9">
      <w:pPr>
        <w:pStyle w:val="Descripcin"/>
        <w:jc w:val="center"/>
        <w:rPr>
          <w:lang w:val="es-AR"/>
        </w:rPr>
      </w:pPr>
      <w:r w:rsidRPr="0078354E">
        <w:rPr>
          <w:lang w:val="es-AR"/>
        </w:rPr>
        <w:t>Título</w:t>
      </w:r>
      <w:r w:rsidR="00E505CB" w:rsidRPr="0078354E">
        <w:rPr>
          <w:lang w:val="es-AR"/>
        </w:rPr>
        <w:t xml:space="preserve"> de la Contribución</w:t>
      </w:r>
    </w:p>
    <w:p w14:paraId="4789626F" w14:textId="7111A34A" w:rsidR="009B1D59" w:rsidRPr="00CB2306" w:rsidRDefault="00E505CB" w:rsidP="000E4EF4">
      <w:pPr>
        <w:pStyle w:val="author"/>
        <w:spacing w:after="0"/>
        <w:rPr>
          <w:position w:val="6"/>
          <w:sz w:val="12"/>
          <w:szCs w:val="12"/>
          <w:lang w:val="de-DE"/>
        </w:rPr>
      </w:pPr>
      <w:r>
        <w:rPr>
          <w:lang w:val="de-DE"/>
        </w:rPr>
        <w:t>Lucía M. López</w:t>
      </w:r>
      <w:r w:rsidR="009B1D59" w:rsidRPr="00CB2306">
        <w:rPr>
          <w:lang w:val="de-DE"/>
        </w:rPr>
        <w:t xml:space="preserve"> </w:t>
      </w:r>
      <w:r w:rsidR="009B1D59" w:rsidRPr="00CB2306">
        <w:rPr>
          <w:vertAlign w:val="superscript"/>
          <w:lang w:val="de-DE"/>
        </w:rPr>
        <w:t>1</w:t>
      </w:r>
      <w:r>
        <w:rPr>
          <w:vertAlign w:val="superscript"/>
          <w:lang w:val="de-DE"/>
        </w:rPr>
        <w:t>, 2</w:t>
      </w:r>
      <w:r w:rsidR="009B1D59" w:rsidRPr="00CB2306">
        <w:rPr>
          <w:vertAlign w:val="superscript"/>
          <w:lang w:val="de-DE"/>
        </w:rPr>
        <w:t xml:space="preserve"> </w:t>
      </w:r>
      <w:r w:rsidR="009B1D59" w:rsidRPr="00CB2306">
        <w:rPr>
          <w:lang w:val="de-DE"/>
        </w:rPr>
        <w:t xml:space="preserve">, Úrsula </w:t>
      </w:r>
      <w:r>
        <w:rPr>
          <w:lang w:val="de-DE"/>
        </w:rPr>
        <w:t>C. Ramírez</w:t>
      </w:r>
      <w:r w:rsidR="009B1D59" w:rsidRPr="00CB2306">
        <w:rPr>
          <w:lang w:val="de-DE"/>
        </w:rPr>
        <w:t xml:space="preserve"> </w:t>
      </w:r>
      <w:r w:rsidR="00CB2306" w:rsidRPr="00CB2306">
        <w:rPr>
          <w:vertAlign w:val="superscript"/>
          <w:lang w:val="de-DE"/>
        </w:rPr>
        <w:t xml:space="preserve">1 </w:t>
      </w:r>
      <w:r w:rsidR="00CB2306" w:rsidRPr="00CB2306">
        <w:rPr>
          <w:lang w:val="de-DE"/>
        </w:rPr>
        <w:t xml:space="preserve">, </w:t>
      </w:r>
      <w:r>
        <w:rPr>
          <w:lang w:val="de-DE"/>
        </w:rPr>
        <w:t>Hugo J. Torres</w:t>
      </w:r>
      <w:r w:rsidR="00CB2306" w:rsidRPr="00CB2306">
        <w:rPr>
          <w:lang w:val="de-DE"/>
        </w:rPr>
        <w:t xml:space="preserve"> </w:t>
      </w:r>
      <w:r>
        <w:rPr>
          <w:position w:val="6"/>
          <w:sz w:val="12"/>
          <w:szCs w:val="12"/>
          <w:lang w:val="de-DE"/>
        </w:rPr>
        <w:t>2</w:t>
      </w:r>
      <w:r w:rsidR="00CB2306" w:rsidRPr="00CB2306">
        <w:rPr>
          <w:position w:val="6"/>
          <w:sz w:val="12"/>
          <w:szCs w:val="12"/>
          <w:lang w:val="de-DE"/>
        </w:rPr>
        <w:t xml:space="preserve"> </w:t>
      </w:r>
    </w:p>
    <w:p w14:paraId="7C92096C" w14:textId="77777777" w:rsidR="000E4EF4" w:rsidRPr="00CB2306" w:rsidRDefault="000E4EF4" w:rsidP="000E4EF4">
      <w:pPr>
        <w:pStyle w:val="authorinfo"/>
        <w:rPr>
          <w:lang w:val="de-DE"/>
        </w:rPr>
      </w:pPr>
    </w:p>
    <w:p w14:paraId="098070EB" w14:textId="7A2472B9" w:rsidR="009B1D59" w:rsidRDefault="009B1D59" w:rsidP="009B1D59">
      <w:pPr>
        <w:pStyle w:val="authorinfo"/>
      </w:pPr>
      <w:r w:rsidRPr="009A3755">
        <w:rPr>
          <w:position w:val="6"/>
          <w:sz w:val="11"/>
          <w:szCs w:val="11"/>
          <w:lang w:val="de-DE"/>
        </w:rPr>
        <w:t xml:space="preserve">1 </w:t>
      </w:r>
      <w:r w:rsidR="00E505CB">
        <w:t>Universidad Nacional de Santiago del Estero. Facultad de Ciencias Exactas y Tecnologías. Departamento Académico de Química. Cátedra de Química Ambiental. Santiago del Estero, Argentina</w:t>
      </w:r>
    </w:p>
    <w:p w14:paraId="63521253" w14:textId="6ACD6703" w:rsidR="00E505CB" w:rsidRPr="00E505CB" w:rsidRDefault="00E505CB" w:rsidP="00E505CB">
      <w:pPr>
        <w:pStyle w:val="email"/>
      </w:pPr>
      <w:r>
        <w:rPr>
          <w:vertAlign w:val="superscript"/>
          <w:lang w:val="de-DE"/>
        </w:rPr>
        <w:t>2</w:t>
      </w:r>
      <w:r>
        <w:t>Instituto Nacional de Tecnología Agropecuaria (INTA). Universidad Nacional de Santiago del Estero. Santiago del Estero. Argentina</w:t>
      </w:r>
    </w:p>
    <w:p w14:paraId="7DF44841" w14:textId="6C8CAFBB" w:rsidR="009B1D59" w:rsidRPr="009A3755" w:rsidRDefault="009B1D59" w:rsidP="00E505CB">
      <w:pPr>
        <w:pStyle w:val="email"/>
        <w:rPr>
          <w:lang w:val="de-DE"/>
        </w:rPr>
      </w:pPr>
      <w:r w:rsidRPr="009A3755">
        <w:rPr>
          <w:lang w:val="de-DE"/>
        </w:rPr>
        <w:t>{</w:t>
      </w:r>
      <w:r w:rsidR="00E505CB">
        <w:rPr>
          <w:lang w:val="de-DE"/>
        </w:rPr>
        <w:t>llopez,</w:t>
      </w:r>
      <w:r w:rsidR="00E505CB" w:rsidRPr="000C381A">
        <w:rPr>
          <w:szCs w:val="18"/>
          <w:lang w:val="de-DE"/>
        </w:rPr>
        <w:t>uramirez</w:t>
      </w:r>
      <w:r w:rsidR="001C14E2" w:rsidRPr="000C381A">
        <w:rPr>
          <w:szCs w:val="18"/>
          <w:lang w:val="de-DE"/>
        </w:rPr>
        <w:t>}</w:t>
      </w:r>
      <w:r w:rsidR="00E505CB" w:rsidRPr="000C381A">
        <w:rPr>
          <w:szCs w:val="18"/>
          <w:lang w:val="de-DE"/>
        </w:rPr>
        <w:t>@unse.edu.ar</w:t>
      </w:r>
      <w:r w:rsidR="000C381A">
        <w:rPr>
          <w:szCs w:val="18"/>
          <w:lang w:val="de-DE"/>
        </w:rPr>
        <w:t>,</w:t>
      </w:r>
      <w:r w:rsidR="000C381A" w:rsidRPr="000C381A">
        <w:rPr>
          <w:szCs w:val="18"/>
          <w:lang w:val="de-DE"/>
        </w:rPr>
        <w:t xml:space="preserve"> </w:t>
      </w:r>
      <w:r w:rsidR="000C381A">
        <w:rPr>
          <w:szCs w:val="18"/>
          <w:lang w:val="de-DE"/>
        </w:rPr>
        <w:t>htorres</w:t>
      </w:r>
      <w:r w:rsidR="000C381A" w:rsidRPr="000C381A">
        <w:rPr>
          <w:szCs w:val="18"/>
          <w:lang w:val="de-DE"/>
        </w:rPr>
        <w:t>@</w:t>
      </w:r>
      <w:r w:rsidR="000C381A">
        <w:rPr>
          <w:szCs w:val="18"/>
          <w:lang w:val="de-DE"/>
        </w:rPr>
        <w:t>inta.gov.ar</w:t>
      </w:r>
    </w:p>
    <w:p w14:paraId="1F84E3DF" w14:textId="0AC1B6C0" w:rsidR="000E4EF4" w:rsidRDefault="009B1D59" w:rsidP="000E4EF4">
      <w:pPr>
        <w:pStyle w:val="abstract"/>
      </w:pPr>
      <w:r>
        <w:rPr>
          <w:b/>
        </w:rPr>
        <w:t xml:space="preserve">Resumen. </w:t>
      </w:r>
      <w:r>
        <w:t xml:space="preserve">El resumen debe </w:t>
      </w:r>
      <w:r w:rsidR="00E505CB">
        <w:t>sintetizar</w:t>
      </w:r>
      <w:r>
        <w:t xml:space="preserve"> el contenido del artículo y debe contener un mínimo de 70 y un máximo de 150 palabras. Debe establecerse en un tamaño de fuente de 9 puntos y debe insertarse a 1,0 cm de los márgenes derecho e izquierdo. Debe haber dos líneas en blanco (de 10 puntos) antes y después del resumen. </w:t>
      </w:r>
    </w:p>
    <w:p w14:paraId="48269809" w14:textId="77777777" w:rsidR="000E4EF4" w:rsidRPr="000E4EF4" w:rsidRDefault="000E4EF4" w:rsidP="000E4EF4">
      <w:pPr>
        <w:pStyle w:val="abstract"/>
        <w:spacing w:before="120"/>
      </w:pPr>
      <w:r w:rsidRPr="000E4EF4">
        <w:rPr>
          <w:b/>
        </w:rPr>
        <w:t xml:space="preserve">Palabras clave: </w:t>
      </w:r>
      <w:r w:rsidR="001C14E2">
        <w:t>I</w:t>
      </w:r>
      <w:r w:rsidRPr="000E4EF4">
        <w:t>ncluir sus palabras clave en esta sección.</w:t>
      </w:r>
    </w:p>
    <w:p w14:paraId="0BA369B0" w14:textId="77777777" w:rsidR="009B1D59" w:rsidRPr="009A3755" w:rsidRDefault="009B1D59" w:rsidP="009B1D59">
      <w:pPr>
        <w:pStyle w:val="heading1"/>
      </w:pPr>
      <w:r w:rsidRPr="009A3755">
        <w:t>1. Introducción</w:t>
      </w:r>
    </w:p>
    <w:p w14:paraId="171A454E" w14:textId="6886A80A" w:rsidR="000003B1" w:rsidRPr="000003B1" w:rsidRDefault="009B1D59" w:rsidP="00D102CA">
      <w:pPr>
        <w:pStyle w:val="p1a"/>
      </w:pPr>
      <w:r w:rsidRPr="009B1D59">
        <w:t xml:space="preserve">Envíe amablemente los archivos de Word finales verificados de su artículo al Editor. Debe asegurarse de </w:t>
      </w:r>
      <w:r w:rsidR="0078354E">
        <w:t>enviar los</w:t>
      </w:r>
      <w:r w:rsidRPr="009B1D59">
        <w:t xml:space="preserve"> archivos de Word idénticos y correctos</w:t>
      </w:r>
      <w:r w:rsidR="0078354E">
        <w:t>, uno con los datos de filiación y el otro sin ellos</w:t>
      </w:r>
      <w:r w:rsidRPr="009B1D59">
        <w:t>. No es posible actualizar los archivos en una etapa posterior</w:t>
      </w:r>
      <w:r w:rsidR="0078354E">
        <w:t xml:space="preserve">; </w:t>
      </w:r>
      <w:r w:rsidR="000003B1" w:rsidRPr="000003B1">
        <w:t>no es posible modificar un artículo de ninguna manera, una vez que ha sido publicado. Cada detalle, incluido el orden de los nombres de los autores, debe verificarse antes de enviar el artículo a los editores.</w:t>
      </w:r>
    </w:p>
    <w:p w14:paraId="65E175EF" w14:textId="68917F7C" w:rsidR="00C951AE" w:rsidRPr="009A3755" w:rsidRDefault="00C951AE" w:rsidP="00C951AE">
      <w:pPr>
        <w:pStyle w:val="heading2"/>
      </w:pPr>
      <w:r>
        <w:t>1.1 Comprobación del archivo</w:t>
      </w:r>
    </w:p>
    <w:p w14:paraId="7467088B" w14:textId="2F81E0BA" w:rsidR="00C951AE" w:rsidRDefault="00C951AE" w:rsidP="0078354E">
      <w:pPr>
        <w:pStyle w:val="p1a"/>
      </w:pPr>
      <w:r>
        <w:t xml:space="preserve">Asegúrese de que el Editor reciba el nombre y la dirección de correo electrónico del autor </w:t>
      </w:r>
      <w:r w:rsidR="001C14E2">
        <w:t xml:space="preserve">designado como </w:t>
      </w:r>
      <w:r>
        <w:t>contacto de su trabajo.</w:t>
      </w:r>
    </w:p>
    <w:p w14:paraId="2FBFB6B5" w14:textId="77777777" w:rsidR="009B1D59" w:rsidRPr="009A3755" w:rsidRDefault="007131A7" w:rsidP="007131A7">
      <w:pPr>
        <w:pStyle w:val="heading2"/>
      </w:pPr>
      <w:r>
        <w:t>1.2 Información adicional requerida por el editor</w:t>
      </w:r>
    </w:p>
    <w:p w14:paraId="68D0FB1E" w14:textId="77777777" w:rsidR="0070520C" w:rsidRDefault="0070520C" w:rsidP="0070520C">
      <w:pPr>
        <w:ind w:firstLine="0"/>
        <w:rPr>
          <w:lang w:val="es-AR"/>
        </w:rPr>
      </w:pPr>
      <w:r w:rsidRPr="001C14E2">
        <w:rPr>
          <w:lang w:val="es-AR"/>
        </w:rPr>
        <w:t>Si tiene más de un apellido, asegúrese de que el editor sepa cómo debe incluirse en el índice de autores.</w:t>
      </w:r>
    </w:p>
    <w:p w14:paraId="343EA509" w14:textId="77777777" w:rsidR="007300A8" w:rsidRDefault="007300A8" w:rsidP="0070520C">
      <w:pPr>
        <w:ind w:firstLine="0"/>
        <w:rPr>
          <w:lang w:val="es-AR"/>
        </w:rPr>
      </w:pPr>
    </w:p>
    <w:p w14:paraId="624E1CC4" w14:textId="77777777" w:rsidR="007300A8" w:rsidRDefault="007300A8" w:rsidP="007300A8">
      <w:pPr>
        <w:pStyle w:val="heading2"/>
      </w:pPr>
      <w:r>
        <w:t>1.3 Filiaciones</w:t>
      </w:r>
    </w:p>
    <w:p w14:paraId="69B26484" w14:textId="6E2D216A" w:rsidR="007300A8" w:rsidRDefault="007B6FCF" w:rsidP="007300A8">
      <w:pPr>
        <w:pStyle w:val="p1a"/>
      </w:pPr>
      <w:r>
        <w:t xml:space="preserve">Según la </w:t>
      </w:r>
      <w:r w:rsidR="0078354E">
        <w:t>Res. CS 232/2023</w:t>
      </w:r>
      <w:r>
        <w:t xml:space="preserve"> las filiaciones deben seguir el siguiente formato:</w:t>
      </w:r>
    </w:p>
    <w:p w14:paraId="7BC70992" w14:textId="77777777" w:rsidR="007B6FCF" w:rsidRPr="007B6FCF" w:rsidRDefault="007B6FCF" w:rsidP="007B6FCF"/>
    <w:p w14:paraId="1DC71C47" w14:textId="77777777" w:rsidR="007B6FCF" w:rsidRDefault="007B6FCF" w:rsidP="007B6FCF">
      <w:pPr>
        <w:ind w:firstLine="0"/>
      </w:pPr>
      <w:r>
        <w:lastRenderedPageBreak/>
        <w:t>Recursos humanos en relación de dependencia con la Universidad Nacional de Santiago del Estero:</w:t>
      </w:r>
    </w:p>
    <w:p w14:paraId="7A949B8B" w14:textId="77777777" w:rsidR="007B6FCF" w:rsidRDefault="007B6FCF" w:rsidP="007B6FCF">
      <w:pPr>
        <w:ind w:firstLine="0"/>
      </w:pPr>
    </w:p>
    <w:p w14:paraId="322015D6" w14:textId="77777777" w:rsidR="007B6FCF" w:rsidRDefault="007B6FCF" w:rsidP="007B6FCF">
      <w:pPr>
        <w:ind w:left="709" w:firstLine="0"/>
      </w:pPr>
      <w:r>
        <w:t>La pertenencia a la Universidad Nacional de Santiago del Estero debe indicarse siempre en el superíndice 1, inmediatamente después del apellido, incluyendo la Facultad de la Universidad de Santiago del Estero en la que está radicado, departamento, cátedra, Instituto, Laboratorio, etc.</w:t>
      </w:r>
    </w:p>
    <w:p w14:paraId="13F293C7" w14:textId="77777777" w:rsidR="007B6FCF" w:rsidRDefault="007B6FCF" w:rsidP="007B6FCF">
      <w:pPr>
        <w:ind w:firstLine="709"/>
      </w:pPr>
    </w:p>
    <w:p w14:paraId="5C1BF562" w14:textId="77777777" w:rsidR="007B6FCF" w:rsidRDefault="007B6FCF" w:rsidP="007B6FCF">
      <w:pPr>
        <w:ind w:firstLine="709"/>
      </w:pPr>
      <w:r>
        <w:t>Ejemplos:</w:t>
      </w:r>
    </w:p>
    <w:p w14:paraId="37A1A45E" w14:textId="77777777" w:rsidR="007B6FCF" w:rsidRDefault="007B6FCF" w:rsidP="007B6FCF">
      <w:pPr>
        <w:ind w:firstLine="709"/>
      </w:pPr>
    </w:p>
    <w:p w14:paraId="4F2B75FA" w14:textId="77777777" w:rsidR="007B6FCF" w:rsidRDefault="007B6FCF" w:rsidP="007B6FCF">
      <w:pPr>
        <w:pStyle w:val="Prrafodelista"/>
        <w:numPr>
          <w:ilvl w:val="0"/>
          <w:numId w:val="5"/>
        </w:numPr>
      </w:pPr>
      <w:r>
        <w:t>Universidad Nacional de Santiago del Estero. Facultad de Ciencias Exactas y Tecnologías. Departamento Académico de Química. Cátedra de Química Ambiental. Santiago del Estero, Argentina.</w:t>
      </w:r>
    </w:p>
    <w:p w14:paraId="5159CAC4" w14:textId="77777777" w:rsidR="007B6FCF" w:rsidRDefault="007B6FCF" w:rsidP="007B6FCF">
      <w:pPr>
        <w:pStyle w:val="Prrafodelista"/>
        <w:numPr>
          <w:ilvl w:val="0"/>
          <w:numId w:val="5"/>
        </w:numPr>
      </w:pPr>
      <w:r>
        <w:t xml:space="preserve">Universidad Nacional de Santiago del </w:t>
      </w:r>
      <w:proofErr w:type="spellStart"/>
      <w:r>
        <w:t>Est.ero</w:t>
      </w:r>
      <w:proofErr w:type="spellEnd"/>
      <w:r>
        <w:t>. Facultad de Humanidades, Ciencias Sociales y de la Salud. Instituto para el Desarrollo Social-CONICET. Santiago del Estero, Argentina.</w:t>
      </w:r>
    </w:p>
    <w:p w14:paraId="7CC49DF6" w14:textId="77777777" w:rsidR="007B6FCF" w:rsidRDefault="007B6FCF" w:rsidP="007B6FCF">
      <w:pPr>
        <w:pStyle w:val="Prrafodelista"/>
        <w:ind w:left="1069" w:firstLine="0"/>
      </w:pPr>
    </w:p>
    <w:p w14:paraId="1DECE1A0" w14:textId="77777777" w:rsidR="007B6FCF" w:rsidRDefault="007B6FCF" w:rsidP="007B6FCF">
      <w:pPr>
        <w:ind w:firstLine="0"/>
      </w:pPr>
      <w:r>
        <w:t>Recursos humanos que desarrollen actividades en alguna Unidad Ejecutora con dependencia compartida entre la Universidad Nacional de Santiago del Estero y otras instituciones de Ciencia y Tecnología, que no tengan relación de dependencia con la Universidad Nacional de Santiago del Estero:</w:t>
      </w:r>
    </w:p>
    <w:p w14:paraId="23988953" w14:textId="77777777" w:rsidR="007B6FCF" w:rsidRDefault="007B6FCF" w:rsidP="007B6FCF"/>
    <w:p w14:paraId="2DD8F298" w14:textId="77777777" w:rsidR="007B6FCF" w:rsidRDefault="007B6FCF" w:rsidP="007B6FCF">
      <w:pPr>
        <w:ind w:left="709" w:firstLine="0"/>
      </w:pPr>
      <w:r>
        <w:t>Sigla o denominación de la Unidad Ejecutora en español, Universidad Nacional de Santiago del Estero o su sigla (UNSE), Institución de Ciencia y Tecnología. Santiago del Estero, Argentina. O como lo indique la institución según su normativa.</w:t>
      </w:r>
    </w:p>
    <w:p w14:paraId="76DF88F5" w14:textId="77777777" w:rsidR="007B6FCF" w:rsidRDefault="007B6FCF" w:rsidP="007B6FCF">
      <w:pPr>
        <w:ind w:firstLine="709"/>
      </w:pPr>
    </w:p>
    <w:p w14:paraId="789613BD" w14:textId="77777777" w:rsidR="007B6FCF" w:rsidRDefault="007B6FCF" w:rsidP="007B6FCF">
      <w:pPr>
        <w:ind w:firstLine="709"/>
      </w:pPr>
      <w:r>
        <w:t>Ejemplos:</w:t>
      </w:r>
    </w:p>
    <w:p w14:paraId="308039DD" w14:textId="77777777" w:rsidR="007B6FCF" w:rsidRDefault="007B6FCF" w:rsidP="007B6FCF">
      <w:pPr>
        <w:ind w:firstLine="709"/>
      </w:pPr>
    </w:p>
    <w:p w14:paraId="4238A508" w14:textId="77777777" w:rsidR="007B6FCF" w:rsidRDefault="007B6FCF" w:rsidP="007B6FCF">
      <w:pPr>
        <w:pStyle w:val="Prrafodelista"/>
        <w:numPr>
          <w:ilvl w:val="0"/>
          <w:numId w:val="7"/>
        </w:numPr>
      </w:pPr>
      <w:r>
        <w:t>Centro de Investigación en Biofísica Aplicada y Alimentos (CIBAAL), Universidad Nacional de Santiago del Estero. CONICET. Santiago del Estero. Argentina.</w:t>
      </w:r>
    </w:p>
    <w:p w14:paraId="12200444" w14:textId="77777777" w:rsidR="007B6FCF" w:rsidRDefault="007B6FCF" w:rsidP="007B6FCF">
      <w:pPr>
        <w:pStyle w:val="Prrafodelista"/>
        <w:numPr>
          <w:ilvl w:val="0"/>
          <w:numId w:val="7"/>
        </w:numPr>
      </w:pPr>
      <w:r>
        <w:t>Instituto Multidisciplinario de Salud, Tecnología y Desarrollo (</w:t>
      </w:r>
      <w:proofErr w:type="spellStart"/>
      <w:r>
        <w:t>IMSaTeD</w:t>
      </w:r>
      <w:proofErr w:type="spellEnd"/>
      <w:r>
        <w:t>), Universidad Nacional de Santiago del Estero. CONICET. Santiago del Estero. Argentina.</w:t>
      </w:r>
    </w:p>
    <w:p w14:paraId="71506ECE" w14:textId="77777777" w:rsidR="007B6FCF" w:rsidRDefault="007B6FCF" w:rsidP="007B6FCF">
      <w:pPr>
        <w:pStyle w:val="Prrafodelista"/>
        <w:ind w:left="1069" w:firstLine="0"/>
      </w:pPr>
    </w:p>
    <w:p w14:paraId="35B7C754" w14:textId="77777777" w:rsidR="007B6FCF" w:rsidRDefault="007B6FCF" w:rsidP="007B6FCF">
      <w:pPr>
        <w:ind w:firstLine="0"/>
      </w:pPr>
      <w:r>
        <w:t>Recursos humanos que desarrollan actividades en el ámbito de la Universidad Nacional de Santiago del Estero, con vínculo con otras instituciones, sin relación de dependencia con la Universidad Nacional de Santiago del Estero.</w:t>
      </w:r>
    </w:p>
    <w:p w14:paraId="6666A9F8" w14:textId="77777777" w:rsidR="007B6FCF" w:rsidRDefault="007B6FCF" w:rsidP="007B6FCF">
      <w:pPr>
        <w:ind w:firstLine="0"/>
      </w:pPr>
    </w:p>
    <w:p w14:paraId="0B9381BD" w14:textId="77777777" w:rsidR="007B6FCF" w:rsidRDefault="007B6FCF" w:rsidP="007B6FCF">
      <w:pPr>
        <w:ind w:left="709" w:firstLine="0"/>
      </w:pPr>
      <w:r>
        <w:t>En grupos, institutos o proyectos en alianza con otras instituciones: La segunda institución será citada según sus propias normas de filiación. En su defecto, se citará siguiendo un orden jerárquico de grado institucional (la dependencia de mayor jerarquía primero), agregando la sigla o denominación UNIVERSIDAD NACIONAL DE SANTIAGO DEL ESTERO.</w:t>
      </w:r>
    </w:p>
    <w:p w14:paraId="34E4DFB1" w14:textId="77777777" w:rsidR="007B6FCF" w:rsidRDefault="007B6FCF" w:rsidP="007B6FCF">
      <w:pPr>
        <w:ind w:firstLine="709"/>
      </w:pPr>
    </w:p>
    <w:p w14:paraId="4B664D56" w14:textId="77777777" w:rsidR="007B6FCF" w:rsidRDefault="007B6FCF" w:rsidP="007B6FCF">
      <w:pPr>
        <w:ind w:firstLine="709"/>
      </w:pPr>
      <w:r>
        <w:t>Ejemplos:</w:t>
      </w:r>
    </w:p>
    <w:p w14:paraId="2EB1B363" w14:textId="77777777" w:rsidR="007B6FCF" w:rsidRDefault="007B6FCF" w:rsidP="007B6FCF">
      <w:pPr>
        <w:ind w:firstLine="709"/>
      </w:pPr>
    </w:p>
    <w:p w14:paraId="723B99F4" w14:textId="77777777" w:rsidR="007300A8" w:rsidRDefault="007B6FCF" w:rsidP="007B6FCF">
      <w:pPr>
        <w:pStyle w:val="Prrafodelista"/>
        <w:numPr>
          <w:ilvl w:val="0"/>
          <w:numId w:val="8"/>
        </w:numPr>
      </w:pPr>
      <w:r>
        <w:t>Instituto Nacional de Tecnología Agropecuaria. (INTA). Universidad Nacional de Santiago del Estero. Santiago del Estero. Argentina.</w:t>
      </w:r>
    </w:p>
    <w:p w14:paraId="738E204C" w14:textId="77777777" w:rsidR="007B6FCF" w:rsidRDefault="007B6FCF" w:rsidP="007B6FCF">
      <w:pPr>
        <w:ind w:firstLine="0"/>
      </w:pPr>
    </w:p>
    <w:p w14:paraId="2E79EAC9" w14:textId="77777777" w:rsidR="007B6FCF" w:rsidRPr="007300A8" w:rsidRDefault="007B6FCF" w:rsidP="007B6FCF">
      <w:pPr>
        <w:ind w:firstLine="0"/>
      </w:pPr>
      <w:r>
        <w:t xml:space="preserve">En </w:t>
      </w:r>
      <w:r w:rsidRPr="007B6FCF">
        <w:t>todos los casos mencionados, la filiación institucional debe hacerse en lengua española,</w:t>
      </w:r>
      <w:r>
        <w:t xml:space="preserve"> </w:t>
      </w:r>
      <w:r>
        <w:rPr>
          <w:rFonts w:cs="Times"/>
        </w:rPr>
        <w:t>inde</w:t>
      </w:r>
      <w:r w:rsidRPr="007B6FCF">
        <w:t>pendientemente del idioma empleado en la publicación/difusión e</w:t>
      </w:r>
      <w:r>
        <w:t>n</w:t>
      </w:r>
      <w:r w:rsidRPr="007B6FCF">
        <w:t xml:space="preserve"> toda </w:t>
      </w:r>
      <w:r>
        <w:t>act</w:t>
      </w:r>
      <w:r w:rsidRPr="007B6FCF">
        <w:t xml:space="preserve">ividad </w:t>
      </w:r>
      <w:r>
        <w:t>I</w:t>
      </w:r>
      <w:r w:rsidRPr="007B6FCF">
        <w:t>+D+i.</w:t>
      </w:r>
    </w:p>
    <w:p w14:paraId="1630FF82" w14:textId="77777777" w:rsidR="009B1D59" w:rsidRPr="009A3755" w:rsidRDefault="007131A7" w:rsidP="009B1D59">
      <w:pPr>
        <w:pStyle w:val="heading1"/>
      </w:pPr>
      <w:r>
        <w:t>2 Preparación del papel</w:t>
      </w:r>
    </w:p>
    <w:p w14:paraId="70C6D393" w14:textId="77777777" w:rsidR="00657488" w:rsidRDefault="009B1D59" w:rsidP="00657488">
      <w:pPr>
        <w:pStyle w:val="p1a"/>
      </w:pPr>
      <w:r w:rsidRPr="009B1D59">
        <w:t xml:space="preserve">El área de impresión es de 122 mm × 193 </w:t>
      </w:r>
      <w:proofErr w:type="spellStart"/>
      <w:r w:rsidRPr="009B1D59">
        <w:t>mm.</w:t>
      </w:r>
      <w:proofErr w:type="spellEnd"/>
      <w:r w:rsidRPr="009B1D59">
        <w:t xml:space="preserve"> El texto debe estar justificado para ocupar todo el ancho de la línea, de modo que el margen derecho no quede irregular, con las palabras separadas con guiones según corresponda. Rellene las páginas de modo que la longitud del texto no sea inferior a 180 mm, si es posible.</w:t>
      </w:r>
    </w:p>
    <w:p w14:paraId="16AF94D5" w14:textId="77777777" w:rsidR="009F4136" w:rsidRDefault="009B1D59" w:rsidP="00D102CA">
      <w:pPr>
        <w:ind w:firstLine="0"/>
      </w:pPr>
      <w:r w:rsidRPr="009B1D59">
        <w:t>Use letra de 10 puntos para los nombres de los autores y letra de 9 puntos para las direcciones y el resumen. Para el texto principal, utilice letra de 10 puntos e interlineado sencillo. Recomendamos el uso de Times</w:t>
      </w:r>
      <w:r w:rsidR="001C14E2">
        <w:t xml:space="preserve"> New </w:t>
      </w:r>
      <w:proofErr w:type="spellStart"/>
      <w:r w:rsidR="001C14E2">
        <w:t>Roman</w:t>
      </w:r>
      <w:proofErr w:type="spellEnd"/>
      <w:r w:rsidR="001C14E2">
        <w:t xml:space="preserve"> como fuente principal</w:t>
      </w:r>
      <w:r w:rsidRPr="009B1D59">
        <w:t>. El tipo de cursiva se puede utilizar para enfatizar palabras en el texto corriente. Deben evitarse las negritas y los subrayados.</w:t>
      </w:r>
    </w:p>
    <w:p w14:paraId="68ED6E8B" w14:textId="77777777" w:rsidR="009B1D59" w:rsidRPr="009B1D59" w:rsidRDefault="00B069EE" w:rsidP="00D102CA">
      <w:pPr>
        <w:ind w:firstLine="0"/>
      </w:pPr>
      <w:r>
        <w:t xml:space="preserve">Los trabajos que no cumplan con el estilo </w:t>
      </w:r>
      <w:r w:rsidR="001C14E2">
        <w:t>s</w:t>
      </w:r>
      <w:r>
        <w:t xml:space="preserve">erán reformateados. Esto puede conducir a un aumento en el número total de páginas. </w:t>
      </w:r>
    </w:p>
    <w:p w14:paraId="77B6A90D" w14:textId="77777777" w:rsidR="009B1D59" w:rsidRPr="009A3755" w:rsidRDefault="007131A7" w:rsidP="009B1D59">
      <w:pPr>
        <w:pStyle w:val="heading2"/>
      </w:pPr>
      <w:r>
        <w:t>2.1 Figuras</w:t>
      </w:r>
    </w:p>
    <w:p w14:paraId="358060C4" w14:textId="77777777" w:rsidR="00657488" w:rsidRDefault="009B1D59" w:rsidP="00657488">
      <w:pPr>
        <w:ind w:firstLine="0"/>
      </w:pPr>
      <w:r w:rsidRPr="009B1D59">
        <w:t xml:space="preserve">Verifique que las líneas en los dibujos lineales no estén interrumpidas y tengan un ancho constante. Las cuadrículas y los detalles dentro de las figuras deben ser claramente legibles y no pueden escribirse uno encima del otro. Los dibujos lineales deben tener una resolución de al menos 800 </w:t>
      </w:r>
      <w:proofErr w:type="spellStart"/>
      <w:r w:rsidRPr="009B1D59">
        <w:t>ppp</w:t>
      </w:r>
      <w:proofErr w:type="spellEnd"/>
      <w:r w:rsidRPr="009B1D59">
        <w:t xml:space="preserve"> (preferiblemente 1200 </w:t>
      </w:r>
      <w:proofErr w:type="spellStart"/>
      <w:r w:rsidRPr="009B1D59">
        <w:t>ppp</w:t>
      </w:r>
      <w:proofErr w:type="spellEnd"/>
      <w:r w:rsidRPr="009B1D59">
        <w:t xml:space="preserve">). Las letras en cifras deben tener una altura de 2 mm (tipo de 10 puntos). </w:t>
      </w:r>
    </w:p>
    <w:p w14:paraId="190D2196" w14:textId="77777777" w:rsidR="00883528" w:rsidRDefault="00883528" w:rsidP="00657488">
      <w:pPr>
        <w:ind w:firstLine="0"/>
      </w:pPr>
    </w:p>
    <w:p w14:paraId="27CE3DED" w14:textId="77777777" w:rsidR="00883528" w:rsidRDefault="00883528" w:rsidP="00883528">
      <w:pPr>
        <w:ind w:firstLine="0"/>
        <w:jc w:val="center"/>
      </w:pPr>
      <w:r>
        <w:rPr>
          <w:noProof/>
          <w:lang w:val="es-AR" w:eastAsia="es-AR"/>
        </w:rPr>
        <w:lastRenderedPageBreak/>
        <w:drawing>
          <wp:inline distT="0" distB="0" distL="0" distR="0" wp14:anchorId="7BB75FF4" wp14:editId="44E91CB0">
            <wp:extent cx="2812852" cy="2571750"/>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2852" cy="2571750"/>
                    </a:xfrm>
                    <a:prstGeom prst="rect">
                      <a:avLst/>
                    </a:prstGeom>
                    <a:noFill/>
                    <a:ln>
                      <a:noFill/>
                    </a:ln>
                  </pic:spPr>
                </pic:pic>
              </a:graphicData>
            </a:graphic>
          </wp:inline>
        </w:drawing>
      </w:r>
    </w:p>
    <w:p w14:paraId="2E2A7D0C" w14:textId="77777777" w:rsidR="00883528" w:rsidRPr="00883528" w:rsidRDefault="00883528" w:rsidP="00883528">
      <w:pPr>
        <w:pStyle w:val="figurelegend"/>
        <w:rPr>
          <w:lang w:val="es-AR"/>
        </w:rPr>
      </w:pPr>
      <w:r w:rsidRPr="004271CB">
        <w:rPr>
          <w:b/>
          <w:lang w:val="es-AR"/>
        </w:rPr>
        <w:t xml:space="preserve">Fig. </w:t>
      </w:r>
      <w:r w:rsidRPr="004271CB">
        <w:rPr>
          <w:b/>
          <w:noProof/>
          <w:lang w:val="es-AR"/>
        </w:rPr>
        <w:t>1</w:t>
      </w:r>
      <w:r w:rsidRPr="004271CB">
        <w:rPr>
          <w:b/>
          <w:lang w:val="es-AR"/>
        </w:rPr>
        <w:t>.</w:t>
      </w:r>
      <w:r w:rsidRPr="004271CB">
        <w:rPr>
          <w:lang w:val="es-AR"/>
        </w:rPr>
        <w:t xml:space="preserve"> </w:t>
      </w:r>
      <w:r>
        <w:rPr>
          <w:lang w:val="es-AR"/>
        </w:rPr>
        <w:t>El</w:t>
      </w:r>
      <w:r w:rsidRPr="00883528">
        <w:rPr>
          <w:lang w:val="es-AR"/>
        </w:rPr>
        <w:t xml:space="preserve"> núcleo en </w:t>
      </w:r>
      <w:r w:rsidRPr="00883528">
        <w:rPr>
          <w:i/>
          <w:lang w:val="es-AR"/>
        </w:rPr>
        <w:t>x</w:t>
      </w:r>
      <w:r w:rsidRPr="00883528">
        <w:rPr>
          <w:i/>
          <w:position w:val="-4"/>
          <w:lang w:val="es-AR"/>
        </w:rPr>
        <w:t>s</w:t>
      </w:r>
      <w:r w:rsidRPr="00883528">
        <w:rPr>
          <w:lang w:val="es-AR"/>
        </w:rPr>
        <w:t xml:space="preserve"> (</w:t>
      </w:r>
      <w:r w:rsidRPr="00883528">
        <w:rPr>
          <w:i/>
          <w:lang w:val="es-AR"/>
        </w:rPr>
        <w:t>núcleo punteado</w:t>
      </w:r>
      <w:r w:rsidRPr="00883528">
        <w:rPr>
          <w:lang w:val="es-AR"/>
        </w:rPr>
        <w:t xml:space="preserve">) o dos núcleos en </w:t>
      </w:r>
      <w:r w:rsidRPr="00883528">
        <w:rPr>
          <w:i/>
          <w:lang w:val="es-AR"/>
        </w:rPr>
        <w:t>x</w:t>
      </w:r>
      <w:r w:rsidRPr="00883528">
        <w:rPr>
          <w:i/>
          <w:position w:val="-4"/>
          <w:lang w:val="es-AR"/>
        </w:rPr>
        <w:t>i</w:t>
      </w:r>
      <w:r w:rsidRPr="00883528">
        <w:rPr>
          <w:lang w:val="es-AR"/>
        </w:rPr>
        <w:t xml:space="preserve"> y </w:t>
      </w:r>
      <w:r w:rsidRPr="00883528">
        <w:rPr>
          <w:i/>
          <w:lang w:val="es-AR"/>
        </w:rPr>
        <w:t>x</w:t>
      </w:r>
      <w:r w:rsidRPr="00883528">
        <w:rPr>
          <w:i/>
          <w:position w:val="-4"/>
          <w:lang w:val="es-AR"/>
        </w:rPr>
        <w:t>j</w:t>
      </w:r>
      <w:r w:rsidRPr="00883528">
        <w:rPr>
          <w:lang w:val="es-AR"/>
        </w:rPr>
        <w:t xml:space="preserve"> (</w:t>
      </w:r>
      <w:r w:rsidRPr="00883528">
        <w:rPr>
          <w:i/>
          <w:lang w:val="es-AR"/>
        </w:rPr>
        <w:t>izquierda y derecha</w:t>
      </w:r>
      <w:r w:rsidRPr="00883528">
        <w:rPr>
          <w:lang w:val="es-AR"/>
        </w:rPr>
        <w:t xml:space="preserve">) conducen a la misma estimación sumada en </w:t>
      </w:r>
      <w:r w:rsidRPr="00883528">
        <w:rPr>
          <w:i/>
          <w:lang w:val="es-AR"/>
        </w:rPr>
        <w:t>x</w:t>
      </w:r>
      <w:r w:rsidRPr="00883528">
        <w:rPr>
          <w:i/>
          <w:position w:val="-4"/>
          <w:lang w:val="es-AR"/>
        </w:rPr>
        <w:t>s</w:t>
      </w:r>
      <w:r w:rsidRPr="00883528">
        <w:rPr>
          <w:lang w:val="es-AR"/>
        </w:rPr>
        <w:t>. Esto muestra una figura que consta de diferentes tipos de líneas. Los elementos de la figura descrita en el pie de foto se deben poner en cursiva, entre paréntesis, como se muestra en este pie de foto de muestra.</w:t>
      </w:r>
    </w:p>
    <w:p w14:paraId="2F0C07EF" w14:textId="77777777" w:rsidR="00883528" w:rsidRPr="00883528" w:rsidRDefault="00883528" w:rsidP="00657488">
      <w:pPr>
        <w:ind w:firstLine="0"/>
        <w:rPr>
          <w:lang w:val="es-AR"/>
        </w:rPr>
      </w:pPr>
    </w:p>
    <w:p w14:paraId="7B9915BE" w14:textId="77777777" w:rsidR="00883528" w:rsidRDefault="00883528" w:rsidP="00883528">
      <w:pPr>
        <w:ind w:firstLine="0"/>
      </w:pPr>
      <w:r w:rsidRPr="009B1D59">
        <w:t xml:space="preserve">Las figuras deben estar numeradas y deben tener una leyenda que siempre debe colocarse </w:t>
      </w:r>
      <w:r w:rsidRPr="009B1D59">
        <w:rPr>
          <w:i/>
        </w:rPr>
        <w:t xml:space="preserve">debajo </w:t>
      </w:r>
      <w:r w:rsidRPr="009B1D59">
        <w:t xml:space="preserve">de las figuras, en contraste con la leyenda perteneciente a una tabla, que siempre debe aparecer </w:t>
      </w:r>
      <w:r w:rsidRPr="009B1D59">
        <w:rPr>
          <w:i/>
        </w:rPr>
        <w:t xml:space="preserve">encima de </w:t>
      </w:r>
      <w:r w:rsidRPr="009B1D59">
        <w:t xml:space="preserve">la tabla. Centre los títulos entre los márgenes y colóquelos en letra de 9 puntos. La distancia entre el texto y la figura debe ser de unos 8 mm, la distancia entre la figura y el título de unos 6 </w:t>
      </w:r>
      <w:proofErr w:type="spellStart"/>
      <w:r w:rsidRPr="009B1D59">
        <w:t>mm.</w:t>
      </w:r>
      <w:proofErr w:type="spellEnd"/>
    </w:p>
    <w:p w14:paraId="3AE40386" w14:textId="77777777" w:rsidR="00883528" w:rsidRPr="00883528" w:rsidRDefault="00883528" w:rsidP="00883528">
      <w:pPr>
        <w:pStyle w:val="tabletitle"/>
        <w:spacing w:after="240"/>
        <w:rPr>
          <w:lang w:val="es-AR"/>
        </w:rPr>
      </w:pPr>
      <w:r w:rsidRPr="00883528">
        <w:rPr>
          <w:b/>
          <w:lang w:val="es-AR"/>
        </w:rPr>
        <w:t xml:space="preserve">Tabla </w:t>
      </w:r>
      <w:r w:rsidRPr="00883528">
        <w:rPr>
          <w:b/>
          <w:noProof/>
          <w:lang w:val="es-AR"/>
        </w:rPr>
        <w:t>1</w:t>
      </w:r>
      <w:r w:rsidRPr="00883528">
        <w:rPr>
          <w:b/>
          <w:lang w:val="es-AR"/>
        </w:rPr>
        <w:t>.</w:t>
      </w:r>
      <w:r w:rsidRPr="00883528">
        <w:rPr>
          <w:lang w:val="es-AR"/>
        </w:rPr>
        <w:t xml:space="preserve"> Tamaños de letra de los encabezados. Los títulos de las tablas siempre deben colocarse encima de las tablas.</w:t>
      </w:r>
    </w:p>
    <w:tbl>
      <w:tblPr>
        <w:tblW w:w="0" w:type="auto"/>
        <w:jc w:val="center"/>
        <w:tblLayout w:type="fixed"/>
        <w:tblCellMar>
          <w:left w:w="70" w:type="dxa"/>
          <w:right w:w="70" w:type="dxa"/>
        </w:tblCellMar>
        <w:tblLook w:val="0000" w:firstRow="0" w:lastRow="0" w:firstColumn="0" w:lastColumn="0" w:noHBand="0" w:noVBand="0"/>
      </w:tblPr>
      <w:tblGrid>
        <w:gridCol w:w="1664"/>
        <w:gridCol w:w="2444"/>
        <w:gridCol w:w="1724"/>
      </w:tblGrid>
      <w:tr w:rsidR="00883528" w:rsidRPr="009A3755" w14:paraId="76FC253E" w14:textId="77777777" w:rsidTr="008857EB">
        <w:trPr>
          <w:jc w:val="center"/>
        </w:trPr>
        <w:tc>
          <w:tcPr>
            <w:tcW w:w="1664" w:type="dxa"/>
            <w:tcBorders>
              <w:top w:val="single" w:sz="12" w:space="0" w:color="000000"/>
              <w:bottom w:val="single" w:sz="6" w:space="0" w:color="000000"/>
            </w:tcBorders>
          </w:tcPr>
          <w:p w14:paraId="5867FBED" w14:textId="77777777" w:rsidR="00883528" w:rsidRPr="009A3755" w:rsidRDefault="00883528" w:rsidP="008857EB">
            <w:pPr>
              <w:ind w:firstLine="0"/>
              <w:rPr>
                <w:sz w:val="18"/>
                <w:szCs w:val="18"/>
              </w:rPr>
            </w:pPr>
            <w:proofErr w:type="spellStart"/>
            <w:r w:rsidRPr="009A3755">
              <w:rPr>
                <w:sz w:val="18"/>
                <w:szCs w:val="18"/>
              </w:rPr>
              <w:t>Heading</w:t>
            </w:r>
            <w:proofErr w:type="spellEnd"/>
            <w:r w:rsidRPr="009A3755">
              <w:rPr>
                <w:sz w:val="18"/>
                <w:szCs w:val="18"/>
              </w:rPr>
              <w:t xml:space="preserve"> </w:t>
            </w:r>
            <w:proofErr w:type="spellStart"/>
            <w:r w:rsidRPr="009A3755">
              <w:rPr>
                <w:sz w:val="18"/>
                <w:szCs w:val="18"/>
              </w:rPr>
              <w:t>level</w:t>
            </w:r>
            <w:proofErr w:type="spellEnd"/>
          </w:p>
        </w:tc>
        <w:tc>
          <w:tcPr>
            <w:tcW w:w="2444" w:type="dxa"/>
            <w:tcBorders>
              <w:top w:val="single" w:sz="12" w:space="0" w:color="000000"/>
              <w:bottom w:val="single" w:sz="6" w:space="0" w:color="000000"/>
            </w:tcBorders>
          </w:tcPr>
          <w:p w14:paraId="2838A18B" w14:textId="77777777" w:rsidR="00883528" w:rsidRPr="009A3755" w:rsidRDefault="00883528" w:rsidP="008857EB">
            <w:pPr>
              <w:ind w:firstLine="0"/>
              <w:rPr>
                <w:sz w:val="18"/>
                <w:szCs w:val="18"/>
              </w:rPr>
            </w:pPr>
            <w:proofErr w:type="spellStart"/>
            <w:r w:rsidRPr="009A3755">
              <w:rPr>
                <w:sz w:val="18"/>
                <w:szCs w:val="18"/>
              </w:rPr>
              <w:t>Example</w:t>
            </w:r>
            <w:proofErr w:type="spellEnd"/>
          </w:p>
        </w:tc>
        <w:tc>
          <w:tcPr>
            <w:tcW w:w="1724" w:type="dxa"/>
            <w:tcBorders>
              <w:top w:val="single" w:sz="12" w:space="0" w:color="000000"/>
              <w:bottom w:val="single" w:sz="6" w:space="0" w:color="000000"/>
            </w:tcBorders>
          </w:tcPr>
          <w:p w14:paraId="1F9A214C" w14:textId="77777777" w:rsidR="00883528" w:rsidRPr="009A3755" w:rsidRDefault="00883528" w:rsidP="008857EB">
            <w:pPr>
              <w:ind w:firstLine="0"/>
              <w:rPr>
                <w:sz w:val="18"/>
                <w:szCs w:val="18"/>
              </w:rPr>
            </w:pPr>
            <w:r w:rsidRPr="009A3755">
              <w:rPr>
                <w:sz w:val="18"/>
                <w:szCs w:val="18"/>
              </w:rPr>
              <w:t xml:space="preserve">Font </w:t>
            </w:r>
            <w:proofErr w:type="spellStart"/>
            <w:r w:rsidRPr="009A3755">
              <w:rPr>
                <w:sz w:val="18"/>
                <w:szCs w:val="18"/>
              </w:rPr>
              <w:t>size</w:t>
            </w:r>
            <w:proofErr w:type="spellEnd"/>
            <w:r w:rsidRPr="009A3755">
              <w:rPr>
                <w:sz w:val="18"/>
                <w:szCs w:val="18"/>
              </w:rPr>
              <w:t xml:space="preserve"> and </w:t>
            </w:r>
            <w:proofErr w:type="spellStart"/>
            <w:r w:rsidRPr="009A3755">
              <w:rPr>
                <w:sz w:val="18"/>
                <w:szCs w:val="18"/>
              </w:rPr>
              <w:t>style</w:t>
            </w:r>
            <w:proofErr w:type="spellEnd"/>
          </w:p>
        </w:tc>
      </w:tr>
      <w:tr w:rsidR="00883528" w:rsidRPr="009A3755" w14:paraId="2A1CA033" w14:textId="77777777" w:rsidTr="008857EB">
        <w:trPr>
          <w:jc w:val="center"/>
        </w:trPr>
        <w:tc>
          <w:tcPr>
            <w:tcW w:w="1664" w:type="dxa"/>
          </w:tcPr>
          <w:p w14:paraId="422DA40C" w14:textId="77777777" w:rsidR="00883528" w:rsidRPr="009A3755" w:rsidRDefault="00883528" w:rsidP="008857EB">
            <w:pPr>
              <w:ind w:firstLine="0"/>
              <w:rPr>
                <w:sz w:val="18"/>
                <w:szCs w:val="18"/>
              </w:rPr>
            </w:pPr>
            <w:proofErr w:type="spellStart"/>
            <w:r w:rsidRPr="009A3755">
              <w:rPr>
                <w:sz w:val="18"/>
                <w:szCs w:val="18"/>
              </w:rPr>
              <w:t>Title</w:t>
            </w:r>
            <w:proofErr w:type="spellEnd"/>
            <w:r w:rsidRPr="009A3755">
              <w:rPr>
                <w:sz w:val="18"/>
                <w:szCs w:val="18"/>
              </w:rPr>
              <w:t xml:space="preserve"> (</w:t>
            </w:r>
            <w:proofErr w:type="spellStart"/>
            <w:r w:rsidRPr="009A3755">
              <w:rPr>
                <w:sz w:val="18"/>
                <w:szCs w:val="18"/>
              </w:rPr>
              <w:t>centered</w:t>
            </w:r>
            <w:proofErr w:type="spellEnd"/>
            <w:r w:rsidRPr="009A3755">
              <w:rPr>
                <w:sz w:val="18"/>
                <w:szCs w:val="18"/>
              </w:rPr>
              <w:t>)</w:t>
            </w:r>
          </w:p>
        </w:tc>
        <w:tc>
          <w:tcPr>
            <w:tcW w:w="2444" w:type="dxa"/>
          </w:tcPr>
          <w:p w14:paraId="6BFB492F" w14:textId="77777777" w:rsidR="00883528" w:rsidRPr="009A3755" w:rsidRDefault="00883528" w:rsidP="008857EB">
            <w:pPr>
              <w:ind w:firstLine="0"/>
              <w:rPr>
                <w:sz w:val="18"/>
                <w:szCs w:val="18"/>
              </w:rPr>
            </w:pPr>
            <w:proofErr w:type="spellStart"/>
            <w:r w:rsidRPr="009A3755">
              <w:rPr>
                <w:b/>
                <w:sz w:val="25"/>
                <w:szCs w:val="25"/>
              </w:rPr>
              <w:t>Lecture</w:t>
            </w:r>
            <w:proofErr w:type="spellEnd"/>
            <w:r w:rsidRPr="009A3755">
              <w:rPr>
                <w:b/>
                <w:sz w:val="25"/>
                <w:szCs w:val="25"/>
              </w:rPr>
              <w:t xml:space="preserve"> Notes …</w:t>
            </w:r>
          </w:p>
        </w:tc>
        <w:tc>
          <w:tcPr>
            <w:tcW w:w="1724" w:type="dxa"/>
          </w:tcPr>
          <w:p w14:paraId="22336E56" w14:textId="77777777" w:rsidR="00883528" w:rsidRPr="009A3755" w:rsidRDefault="00883528" w:rsidP="008857EB">
            <w:pPr>
              <w:ind w:firstLine="0"/>
              <w:rPr>
                <w:sz w:val="18"/>
                <w:szCs w:val="18"/>
              </w:rPr>
            </w:pPr>
            <w:r w:rsidRPr="009A3755">
              <w:rPr>
                <w:sz w:val="18"/>
                <w:szCs w:val="18"/>
              </w:rPr>
              <w:t xml:space="preserve">14 </w:t>
            </w:r>
            <w:proofErr w:type="spellStart"/>
            <w:r w:rsidRPr="009A3755">
              <w:rPr>
                <w:sz w:val="18"/>
                <w:szCs w:val="18"/>
              </w:rPr>
              <w:t>point</w:t>
            </w:r>
            <w:proofErr w:type="spellEnd"/>
            <w:r w:rsidRPr="009A3755">
              <w:rPr>
                <w:sz w:val="18"/>
                <w:szCs w:val="18"/>
              </w:rPr>
              <w:t xml:space="preserve">, </w:t>
            </w:r>
            <w:proofErr w:type="spellStart"/>
            <w:r w:rsidRPr="009A3755">
              <w:rPr>
                <w:sz w:val="18"/>
                <w:szCs w:val="18"/>
              </w:rPr>
              <w:t>bold</w:t>
            </w:r>
            <w:proofErr w:type="spellEnd"/>
          </w:p>
        </w:tc>
      </w:tr>
      <w:tr w:rsidR="00883528" w:rsidRPr="009A3755" w14:paraId="6C9BF4DA" w14:textId="77777777" w:rsidTr="008857EB">
        <w:trPr>
          <w:jc w:val="center"/>
        </w:trPr>
        <w:tc>
          <w:tcPr>
            <w:tcW w:w="1664" w:type="dxa"/>
          </w:tcPr>
          <w:p w14:paraId="273A9EE5" w14:textId="77777777" w:rsidR="00883528" w:rsidRPr="009A3755" w:rsidRDefault="00883528" w:rsidP="008857EB">
            <w:pPr>
              <w:ind w:firstLine="0"/>
              <w:rPr>
                <w:sz w:val="18"/>
                <w:szCs w:val="18"/>
              </w:rPr>
            </w:pPr>
            <w:r w:rsidRPr="009A3755">
              <w:rPr>
                <w:sz w:val="18"/>
                <w:szCs w:val="18"/>
              </w:rPr>
              <w:t>1</w:t>
            </w:r>
            <w:r w:rsidRPr="009A3755">
              <w:rPr>
                <w:sz w:val="18"/>
                <w:szCs w:val="18"/>
                <w:vertAlign w:val="superscript"/>
              </w:rPr>
              <w:t>st</w:t>
            </w:r>
            <w:r w:rsidRPr="009A3755">
              <w:rPr>
                <w:sz w:val="18"/>
                <w:szCs w:val="18"/>
              </w:rPr>
              <w:t xml:space="preserve">-level </w:t>
            </w:r>
            <w:proofErr w:type="spellStart"/>
            <w:r w:rsidRPr="009A3755">
              <w:rPr>
                <w:sz w:val="18"/>
                <w:szCs w:val="18"/>
              </w:rPr>
              <w:t>heading</w:t>
            </w:r>
            <w:proofErr w:type="spellEnd"/>
          </w:p>
        </w:tc>
        <w:tc>
          <w:tcPr>
            <w:tcW w:w="2444" w:type="dxa"/>
          </w:tcPr>
          <w:p w14:paraId="0EEE6CEB" w14:textId="77777777" w:rsidR="00883528" w:rsidRPr="009A3755" w:rsidRDefault="00883528" w:rsidP="008857EB">
            <w:pPr>
              <w:ind w:firstLine="0"/>
              <w:rPr>
                <w:sz w:val="18"/>
                <w:szCs w:val="18"/>
              </w:rPr>
            </w:pPr>
            <w:r w:rsidRPr="009A3755">
              <w:rPr>
                <w:b/>
                <w:sz w:val="21"/>
                <w:szCs w:val="21"/>
              </w:rPr>
              <w:t xml:space="preserve">1 </w:t>
            </w:r>
            <w:proofErr w:type="spellStart"/>
            <w:r w:rsidRPr="009A3755">
              <w:rPr>
                <w:b/>
                <w:sz w:val="21"/>
                <w:szCs w:val="21"/>
              </w:rPr>
              <w:t>Introduction</w:t>
            </w:r>
            <w:proofErr w:type="spellEnd"/>
          </w:p>
        </w:tc>
        <w:tc>
          <w:tcPr>
            <w:tcW w:w="1724" w:type="dxa"/>
          </w:tcPr>
          <w:p w14:paraId="6BD52FE9" w14:textId="77777777" w:rsidR="00883528" w:rsidRPr="009A3755" w:rsidRDefault="00883528" w:rsidP="008857EB">
            <w:pPr>
              <w:ind w:firstLine="0"/>
              <w:rPr>
                <w:sz w:val="18"/>
                <w:szCs w:val="18"/>
              </w:rPr>
            </w:pPr>
            <w:r w:rsidRPr="009A3755">
              <w:rPr>
                <w:sz w:val="18"/>
                <w:szCs w:val="18"/>
              </w:rPr>
              <w:t xml:space="preserve">12 </w:t>
            </w:r>
            <w:proofErr w:type="spellStart"/>
            <w:r w:rsidRPr="009A3755">
              <w:rPr>
                <w:sz w:val="18"/>
                <w:szCs w:val="18"/>
              </w:rPr>
              <w:t>point</w:t>
            </w:r>
            <w:proofErr w:type="spellEnd"/>
            <w:r w:rsidRPr="009A3755">
              <w:rPr>
                <w:sz w:val="18"/>
                <w:szCs w:val="18"/>
              </w:rPr>
              <w:t xml:space="preserve">, </w:t>
            </w:r>
            <w:proofErr w:type="spellStart"/>
            <w:r w:rsidRPr="009A3755">
              <w:rPr>
                <w:sz w:val="18"/>
                <w:szCs w:val="18"/>
              </w:rPr>
              <w:t>bold</w:t>
            </w:r>
            <w:proofErr w:type="spellEnd"/>
          </w:p>
        </w:tc>
      </w:tr>
      <w:tr w:rsidR="00883528" w:rsidRPr="009A3755" w14:paraId="649EA1AC" w14:textId="77777777" w:rsidTr="008857EB">
        <w:trPr>
          <w:jc w:val="center"/>
        </w:trPr>
        <w:tc>
          <w:tcPr>
            <w:tcW w:w="1664" w:type="dxa"/>
          </w:tcPr>
          <w:p w14:paraId="360D4F19" w14:textId="77777777" w:rsidR="00883528" w:rsidRPr="009A3755" w:rsidRDefault="00883528" w:rsidP="008857EB">
            <w:pPr>
              <w:ind w:firstLine="0"/>
              <w:rPr>
                <w:sz w:val="18"/>
                <w:szCs w:val="18"/>
              </w:rPr>
            </w:pPr>
            <w:r w:rsidRPr="009A3755">
              <w:rPr>
                <w:sz w:val="18"/>
                <w:szCs w:val="18"/>
              </w:rPr>
              <w:t>2</w:t>
            </w:r>
            <w:r w:rsidRPr="009A3755">
              <w:rPr>
                <w:sz w:val="18"/>
                <w:szCs w:val="18"/>
                <w:vertAlign w:val="superscript"/>
              </w:rPr>
              <w:t>nd</w:t>
            </w:r>
            <w:r w:rsidRPr="009A3755">
              <w:rPr>
                <w:sz w:val="18"/>
                <w:szCs w:val="18"/>
              </w:rPr>
              <w:t xml:space="preserve">-level </w:t>
            </w:r>
            <w:proofErr w:type="spellStart"/>
            <w:r w:rsidRPr="009A3755">
              <w:rPr>
                <w:sz w:val="18"/>
                <w:szCs w:val="18"/>
              </w:rPr>
              <w:t>heading</w:t>
            </w:r>
            <w:proofErr w:type="spellEnd"/>
          </w:p>
        </w:tc>
        <w:tc>
          <w:tcPr>
            <w:tcW w:w="2444" w:type="dxa"/>
          </w:tcPr>
          <w:p w14:paraId="37A04E52" w14:textId="77777777" w:rsidR="00883528" w:rsidRPr="009A3755" w:rsidRDefault="00883528" w:rsidP="008857EB">
            <w:pPr>
              <w:ind w:firstLine="0"/>
              <w:rPr>
                <w:sz w:val="18"/>
                <w:szCs w:val="18"/>
              </w:rPr>
            </w:pPr>
            <w:r w:rsidRPr="009A3755">
              <w:rPr>
                <w:b/>
                <w:sz w:val="18"/>
                <w:szCs w:val="18"/>
              </w:rPr>
              <w:t xml:space="preserve">2.1 </w:t>
            </w:r>
            <w:proofErr w:type="spellStart"/>
            <w:r w:rsidRPr="009A3755">
              <w:rPr>
                <w:b/>
                <w:sz w:val="18"/>
                <w:szCs w:val="18"/>
              </w:rPr>
              <w:t>Printing</w:t>
            </w:r>
            <w:proofErr w:type="spellEnd"/>
            <w:r w:rsidRPr="009A3755">
              <w:rPr>
                <w:b/>
                <w:sz w:val="18"/>
                <w:szCs w:val="18"/>
              </w:rPr>
              <w:t xml:space="preserve"> </w:t>
            </w:r>
            <w:proofErr w:type="spellStart"/>
            <w:r w:rsidRPr="009A3755">
              <w:rPr>
                <w:b/>
                <w:sz w:val="18"/>
                <w:szCs w:val="18"/>
              </w:rPr>
              <w:t>Area</w:t>
            </w:r>
            <w:proofErr w:type="spellEnd"/>
          </w:p>
        </w:tc>
        <w:tc>
          <w:tcPr>
            <w:tcW w:w="1724" w:type="dxa"/>
          </w:tcPr>
          <w:p w14:paraId="1BE96A45" w14:textId="77777777" w:rsidR="00883528" w:rsidRPr="009A3755" w:rsidRDefault="00883528" w:rsidP="008857EB">
            <w:pPr>
              <w:ind w:firstLine="0"/>
              <w:rPr>
                <w:sz w:val="18"/>
                <w:szCs w:val="18"/>
              </w:rPr>
            </w:pPr>
            <w:r w:rsidRPr="009A3755">
              <w:rPr>
                <w:sz w:val="18"/>
                <w:szCs w:val="18"/>
              </w:rPr>
              <w:t xml:space="preserve">10 </w:t>
            </w:r>
            <w:proofErr w:type="spellStart"/>
            <w:r w:rsidRPr="009A3755">
              <w:rPr>
                <w:sz w:val="18"/>
                <w:szCs w:val="18"/>
              </w:rPr>
              <w:t>point</w:t>
            </w:r>
            <w:proofErr w:type="spellEnd"/>
            <w:r w:rsidRPr="009A3755">
              <w:rPr>
                <w:sz w:val="18"/>
                <w:szCs w:val="18"/>
              </w:rPr>
              <w:t xml:space="preserve">, </w:t>
            </w:r>
            <w:proofErr w:type="spellStart"/>
            <w:r w:rsidRPr="009A3755">
              <w:rPr>
                <w:sz w:val="18"/>
                <w:szCs w:val="18"/>
              </w:rPr>
              <w:t>bold</w:t>
            </w:r>
            <w:proofErr w:type="spellEnd"/>
          </w:p>
        </w:tc>
      </w:tr>
      <w:tr w:rsidR="00883528" w:rsidRPr="009A3755" w14:paraId="3C5E3763" w14:textId="77777777" w:rsidTr="008857EB">
        <w:trPr>
          <w:jc w:val="center"/>
        </w:trPr>
        <w:tc>
          <w:tcPr>
            <w:tcW w:w="1664" w:type="dxa"/>
          </w:tcPr>
          <w:p w14:paraId="34AD1DB3" w14:textId="77777777" w:rsidR="00883528" w:rsidRPr="009A3755" w:rsidRDefault="00883528" w:rsidP="008857EB">
            <w:pPr>
              <w:ind w:firstLine="0"/>
              <w:rPr>
                <w:sz w:val="18"/>
                <w:szCs w:val="18"/>
              </w:rPr>
            </w:pPr>
            <w:r w:rsidRPr="009A3755">
              <w:rPr>
                <w:sz w:val="18"/>
                <w:szCs w:val="18"/>
              </w:rPr>
              <w:t>3</w:t>
            </w:r>
            <w:r w:rsidRPr="009A3755">
              <w:rPr>
                <w:sz w:val="18"/>
                <w:szCs w:val="18"/>
                <w:vertAlign w:val="superscript"/>
              </w:rPr>
              <w:t>rd</w:t>
            </w:r>
            <w:r w:rsidRPr="009A3755">
              <w:rPr>
                <w:sz w:val="18"/>
                <w:szCs w:val="18"/>
              </w:rPr>
              <w:t xml:space="preserve">-level </w:t>
            </w:r>
            <w:proofErr w:type="spellStart"/>
            <w:r w:rsidRPr="009A3755">
              <w:rPr>
                <w:sz w:val="18"/>
                <w:szCs w:val="18"/>
              </w:rPr>
              <w:t>heading</w:t>
            </w:r>
            <w:proofErr w:type="spellEnd"/>
          </w:p>
        </w:tc>
        <w:tc>
          <w:tcPr>
            <w:tcW w:w="2444" w:type="dxa"/>
          </w:tcPr>
          <w:p w14:paraId="70592A2D" w14:textId="77777777" w:rsidR="00883528" w:rsidRPr="009A3755" w:rsidRDefault="00883528" w:rsidP="008857EB">
            <w:pPr>
              <w:ind w:firstLine="0"/>
              <w:rPr>
                <w:sz w:val="18"/>
                <w:szCs w:val="18"/>
              </w:rPr>
            </w:pPr>
            <w:proofErr w:type="spellStart"/>
            <w:r w:rsidRPr="009A3755">
              <w:rPr>
                <w:b/>
                <w:sz w:val="18"/>
                <w:szCs w:val="18"/>
              </w:rPr>
              <w:t>Headings</w:t>
            </w:r>
            <w:proofErr w:type="spellEnd"/>
            <w:r w:rsidRPr="009A3755">
              <w:rPr>
                <w:b/>
                <w:sz w:val="18"/>
                <w:szCs w:val="18"/>
              </w:rPr>
              <w:t>.</w:t>
            </w:r>
            <w:r w:rsidRPr="009A3755">
              <w:rPr>
                <w:sz w:val="18"/>
                <w:szCs w:val="18"/>
              </w:rPr>
              <w:t xml:space="preserve">  Text </w:t>
            </w:r>
            <w:proofErr w:type="spellStart"/>
            <w:r w:rsidRPr="009A3755">
              <w:rPr>
                <w:sz w:val="18"/>
                <w:szCs w:val="18"/>
              </w:rPr>
              <w:t>follows</w:t>
            </w:r>
            <w:proofErr w:type="spellEnd"/>
            <w:r w:rsidRPr="009A3755">
              <w:rPr>
                <w:sz w:val="18"/>
                <w:szCs w:val="18"/>
              </w:rPr>
              <w:t xml:space="preserve"> …</w:t>
            </w:r>
          </w:p>
        </w:tc>
        <w:tc>
          <w:tcPr>
            <w:tcW w:w="1724" w:type="dxa"/>
          </w:tcPr>
          <w:p w14:paraId="27B3EB7F" w14:textId="77777777" w:rsidR="00883528" w:rsidRPr="009A3755" w:rsidRDefault="00883528" w:rsidP="008857EB">
            <w:pPr>
              <w:ind w:firstLine="0"/>
              <w:rPr>
                <w:sz w:val="18"/>
                <w:szCs w:val="18"/>
              </w:rPr>
            </w:pPr>
            <w:r w:rsidRPr="009A3755">
              <w:rPr>
                <w:sz w:val="18"/>
                <w:szCs w:val="18"/>
              </w:rPr>
              <w:t xml:space="preserve">10 </w:t>
            </w:r>
            <w:proofErr w:type="spellStart"/>
            <w:r w:rsidRPr="009A3755">
              <w:rPr>
                <w:sz w:val="18"/>
                <w:szCs w:val="18"/>
              </w:rPr>
              <w:t>point</w:t>
            </w:r>
            <w:proofErr w:type="spellEnd"/>
            <w:r w:rsidRPr="009A3755">
              <w:rPr>
                <w:sz w:val="18"/>
                <w:szCs w:val="18"/>
              </w:rPr>
              <w:t xml:space="preserve">, </w:t>
            </w:r>
            <w:proofErr w:type="spellStart"/>
            <w:r w:rsidRPr="009A3755">
              <w:rPr>
                <w:sz w:val="18"/>
                <w:szCs w:val="18"/>
              </w:rPr>
              <w:t>bold</w:t>
            </w:r>
            <w:proofErr w:type="spellEnd"/>
          </w:p>
        </w:tc>
      </w:tr>
      <w:tr w:rsidR="00883528" w:rsidRPr="009A3755" w14:paraId="11404192" w14:textId="77777777" w:rsidTr="008857EB">
        <w:trPr>
          <w:jc w:val="center"/>
        </w:trPr>
        <w:tc>
          <w:tcPr>
            <w:tcW w:w="1664" w:type="dxa"/>
            <w:tcBorders>
              <w:bottom w:val="single" w:sz="12" w:space="0" w:color="000000"/>
            </w:tcBorders>
          </w:tcPr>
          <w:p w14:paraId="057F990D" w14:textId="77777777" w:rsidR="00883528" w:rsidRPr="009A3755" w:rsidRDefault="00883528" w:rsidP="008857EB">
            <w:pPr>
              <w:ind w:firstLine="0"/>
              <w:rPr>
                <w:sz w:val="18"/>
                <w:szCs w:val="18"/>
              </w:rPr>
            </w:pPr>
            <w:r w:rsidRPr="009A3755">
              <w:rPr>
                <w:sz w:val="18"/>
                <w:szCs w:val="18"/>
              </w:rPr>
              <w:t>4</w:t>
            </w:r>
            <w:r w:rsidRPr="009A3755">
              <w:rPr>
                <w:sz w:val="18"/>
                <w:szCs w:val="18"/>
                <w:vertAlign w:val="superscript"/>
              </w:rPr>
              <w:t>th</w:t>
            </w:r>
            <w:r w:rsidRPr="009A3755">
              <w:rPr>
                <w:sz w:val="18"/>
                <w:szCs w:val="18"/>
              </w:rPr>
              <w:t xml:space="preserve">-level </w:t>
            </w:r>
            <w:proofErr w:type="spellStart"/>
            <w:r w:rsidRPr="009A3755">
              <w:rPr>
                <w:sz w:val="18"/>
                <w:szCs w:val="18"/>
              </w:rPr>
              <w:t>heading</w:t>
            </w:r>
            <w:proofErr w:type="spellEnd"/>
          </w:p>
        </w:tc>
        <w:tc>
          <w:tcPr>
            <w:tcW w:w="2444" w:type="dxa"/>
            <w:tcBorders>
              <w:bottom w:val="single" w:sz="12" w:space="0" w:color="000000"/>
            </w:tcBorders>
          </w:tcPr>
          <w:p w14:paraId="0B1F3129" w14:textId="77777777" w:rsidR="00883528" w:rsidRPr="009A3755" w:rsidRDefault="00883528" w:rsidP="008857EB">
            <w:pPr>
              <w:ind w:firstLine="0"/>
              <w:rPr>
                <w:sz w:val="18"/>
                <w:szCs w:val="18"/>
              </w:rPr>
            </w:pPr>
            <w:proofErr w:type="spellStart"/>
            <w:r w:rsidRPr="009A3755">
              <w:rPr>
                <w:i/>
                <w:sz w:val="18"/>
                <w:szCs w:val="18"/>
              </w:rPr>
              <w:t>Remark</w:t>
            </w:r>
            <w:proofErr w:type="spellEnd"/>
            <w:r w:rsidRPr="009A3755">
              <w:rPr>
                <w:i/>
                <w:sz w:val="18"/>
                <w:szCs w:val="18"/>
              </w:rPr>
              <w:t>.</w:t>
            </w:r>
            <w:r w:rsidRPr="009A3755">
              <w:rPr>
                <w:sz w:val="18"/>
                <w:szCs w:val="18"/>
              </w:rPr>
              <w:t xml:space="preserve">  Text </w:t>
            </w:r>
            <w:proofErr w:type="spellStart"/>
            <w:r w:rsidRPr="009A3755">
              <w:rPr>
                <w:sz w:val="18"/>
                <w:szCs w:val="18"/>
              </w:rPr>
              <w:t>follows</w:t>
            </w:r>
            <w:proofErr w:type="spellEnd"/>
            <w:r w:rsidRPr="009A3755">
              <w:rPr>
                <w:sz w:val="18"/>
                <w:szCs w:val="18"/>
              </w:rPr>
              <w:t xml:space="preserve"> …</w:t>
            </w:r>
          </w:p>
        </w:tc>
        <w:tc>
          <w:tcPr>
            <w:tcW w:w="1724" w:type="dxa"/>
            <w:tcBorders>
              <w:bottom w:val="single" w:sz="12" w:space="0" w:color="000000"/>
            </w:tcBorders>
          </w:tcPr>
          <w:p w14:paraId="46ADB687" w14:textId="77777777" w:rsidR="00883528" w:rsidRPr="009A3755" w:rsidRDefault="00883528" w:rsidP="008857EB">
            <w:pPr>
              <w:ind w:firstLine="0"/>
              <w:rPr>
                <w:sz w:val="18"/>
                <w:szCs w:val="18"/>
              </w:rPr>
            </w:pPr>
            <w:r w:rsidRPr="009A3755">
              <w:rPr>
                <w:sz w:val="18"/>
                <w:szCs w:val="18"/>
              </w:rPr>
              <w:t xml:space="preserve">10 </w:t>
            </w:r>
            <w:proofErr w:type="spellStart"/>
            <w:r w:rsidRPr="009A3755">
              <w:rPr>
                <w:sz w:val="18"/>
                <w:szCs w:val="18"/>
              </w:rPr>
              <w:t>point</w:t>
            </w:r>
            <w:proofErr w:type="spellEnd"/>
            <w:r w:rsidRPr="009A3755">
              <w:rPr>
                <w:sz w:val="18"/>
                <w:szCs w:val="18"/>
              </w:rPr>
              <w:t xml:space="preserve">, </w:t>
            </w:r>
            <w:proofErr w:type="spellStart"/>
            <w:r w:rsidRPr="009A3755">
              <w:rPr>
                <w:sz w:val="18"/>
                <w:szCs w:val="18"/>
              </w:rPr>
              <w:t>italic</w:t>
            </w:r>
            <w:proofErr w:type="spellEnd"/>
          </w:p>
        </w:tc>
      </w:tr>
    </w:tbl>
    <w:p w14:paraId="6920406C" w14:textId="77777777" w:rsidR="009B1D59" w:rsidRDefault="007131A7" w:rsidP="006A1BD8">
      <w:pPr>
        <w:pStyle w:val="heading2"/>
      </w:pPr>
      <w:r>
        <w:lastRenderedPageBreak/>
        <w:t>2.2 Fórmulas</w:t>
      </w:r>
    </w:p>
    <w:p w14:paraId="15546CE4" w14:textId="77777777" w:rsidR="009B1D59" w:rsidRPr="009B1D59" w:rsidRDefault="009B1D59" w:rsidP="009B1D59">
      <w:pPr>
        <w:pStyle w:val="figurelegend"/>
        <w:rPr>
          <w:sz w:val="20"/>
        </w:rPr>
      </w:pPr>
      <w:r w:rsidRPr="009B1D59">
        <w:rPr>
          <w:sz w:val="20"/>
        </w:rPr>
        <w:t>Las ecuaciones o fórmulas mostradas están centradas y colocadas en una línea separada (con una línea adicional o un espacio de media línea arriba y abajo). Las expresiones mostradas deben numerarse como referencia. Los números deben ser consecutivos dentro de cada sección o dentro de la contribución, con los números entre paréntesis y colocados en el margen derecho.</w:t>
      </w:r>
    </w:p>
    <w:tbl>
      <w:tblPr>
        <w:tblW w:w="0" w:type="auto"/>
        <w:tblLayout w:type="fixed"/>
        <w:tblCellMar>
          <w:left w:w="70" w:type="dxa"/>
          <w:right w:w="70" w:type="dxa"/>
        </w:tblCellMar>
        <w:tblLook w:val="0000" w:firstRow="0" w:lastRow="0" w:firstColumn="0" w:lastColumn="0" w:noHBand="0" w:noVBand="0"/>
      </w:tblPr>
      <w:tblGrid>
        <w:gridCol w:w="6449"/>
        <w:gridCol w:w="608"/>
      </w:tblGrid>
      <w:tr w:rsidR="009B1D59" w:rsidRPr="009B1D59" w14:paraId="611041E4" w14:textId="77777777">
        <w:tc>
          <w:tcPr>
            <w:tcW w:w="6449" w:type="dxa"/>
          </w:tcPr>
          <w:p w14:paraId="62E231C1" w14:textId="77777777" w:rsidR="009B1D59" w:rsidRPr="009B1D59" w:rsidRDefault="009B1D59" w:rsidP="009B1D59">
            <w:pPr>
              <w:pStyle w:val="equation"/>
              <w:tabs>
                <w:tab w:val="clear" w:pos="6237"/>
              </w:tabs>
              <w:ind w:left="0" w:firstLine="0"/>
            </w:pPr>
            <w:r w:rsidRPr="009B1D59">
              <w:t>x + y = z .</w:t>
            </w:r>
          </w:p>
        </w:tc>
        <w:tc>
          <w:tcPr>
            <w:tcW w:w="608" w:type="dxa"/>
          </w:tcPr>
          <w:p w14:paraId="1A9BAB88" w14:textId="77777777" w:rsidR="009B1D59" w:rsidRPr="009B1D59" w:rsidRDefault="009B1D59" w:rsidP="009B1D59">
            <w:pPr>
              <w:pStyle w:val="equation"/>
              <w:tabs>
                <w:tab w:val="clear" w:pos="6237"/>
              </w:tabs>
              <w:ind w:left="0" w:firstLine="0"/>
              <w:jc w:val="right"/>
            </w:pPr>
            <w:r w:rsidRPr="009B1D59">
              <w:t xml:space="preserve">( </w:t>
            </w:r>
            <w:r w:rsidR="00C95EFA">
              <w:rPr>
                <w:b/>
                <w:noProof/>
              </w:rPr>
              <w:t xml:space="preserve">1 </w:t>
            </w:r>
            <w:r w:rsidRPr="009B1D59">
              <w:t>)</w:t>
            </w:r>
          </w:p>
        </w:tc>
      </w:tr>
    </w:tbl>
    <w:p w14:paraId="47BCBE97" w14:textId="77777777" w:rsidR="009B1D59" w:rsidRDefault="009B1D59" w:rsidP="009B1D59"/>
    <w:p w14:paraId="2EE87CE0" w14:textId="77777777" w:rsidR="009B1D59" w:rsidRPr="00F00716" w:rsidRDefault="00F00716" w:rsidP="00D102CA">
      <w:pPr>
        <w:ind w:firstLine="0"/>
      </w:pPr>
      <w:r>
        <w:t>Las ecuaciones deben puntuarse de la misma manera que el texto ordinario pero con un pequeño espacio antes del signo de puntuación final.</w:t>
      </w:r>
    </w:p>
    <w:p w14:paraId="280B64EF" w14:textId="77777777" w:rsidR="009942DC" w:rsidRPr="009A3755" w:rsidRDefault="007131A7" w:rsidP="009942DC">
      <w:pPr>
        <w:pStyle w:val="heading2"/>
      </w:pPr>
      <w:r>
        <w:t>2.3 Notas al pie</w:t>
      </w:r>
    </w:p>
    <w:p w14:paraId="582BEA35" w14:textId="77777777" w:rsidR="009942DC" w:rsidRPr="009B1D59" w:rsidRDefault="009942DC" w:rsidP="009942DC">
      <w:pPr>
        <w:pStyle w:val="p1a"/>
      </w:pPr>
      <w:r w:rsidRPr="009942DC">
        <w:t xml:space="preserve">El número en superíndice utilizado para referirse a una nota al pie aparece en el texto directamente después de la palabra que se va a discutir o, en relación con una frase o una oración, después del signo de puntuación (coma, punto y coma o punto). Las notas al pie deben aparecer en la parte inferior del área de texto normal, con una línea de unos 5 cm justo encima de ellas </w:t>
      </w:r>
      <w:r w:rsidR="00F00716">
        <w:rPr>
          <w:rStyle w:val="Refdenotaalpie"/>
        </w:rPr>
        <w:footnoteReference w:id="1"/>
      </w:r>
      <w:r w:rsidR="009F4136">
        <w:t>.</w:t>
      </w:r>
    </w:p>
    <w:p w14:paraId="27C4D4BD" w14:textId="77777777" w:rsidR="009B1D59" w:rsidRPr="009A3755" w:rsidRDefault="006B44F6" w:rsidP="009942DC">
      <w:pPr>
        <w:pStyle w:val="heading2"/>
      </w:pPr>
      <w:r>
        <w:t>2.4</w:t>
      </w:r>
      <w:r w:rsidR="007131A7">
        <w:t xml:space="preserve"> Citas</w:t>
      </w:r>
    </w:p>
    <w:p w14:paraId="45221633" w14:textId="0EE913E5" w:rsidR="009B1D59" w:rsidRPr="009942DC" w:rsidRDefault="009B1D59" w:rsidP="009B1D59">
      <w:pPr>
        <w:pStyle w:val="p1a"/>
      </w:pPr>
      <w:r w:rsidRPr="009942DC">
        <w:t>Para citas en el texto</w:t>
      </w:r>
      <w:r w:rsidR="0078354E">
        <w:t xml:space="preserve"> y referencias</w:t>
      </w:r>
      <w:r w:rsidRPr="009942DC">
        <w:t xml:space="preserve">, utilice </w:t>
      </w:r>
      <w:r w:rsidR="006B44F6">
        <w:t>las últimas Normas APA.</w:t>
      </w:r>
    </w:p>
    <w:p w14:paraId="47BA7D91" w14:textId="77777777" w:rsidR="009B1D59" w:rsidRPr="009A3755" w:rsidRDefault="006B44F6" w:rsidP="009942DC">
      <w:pPr>
        <w:pStyle w:val="heading2"/>
      </w:pPr>
      <w:r>
        <w:t>2.5</w:t>
      </w:r>
      <w:r w:rsidR="007131A7">
        <w:t xml:space="preserve"> Numeración de páginas y encabezados</w:t>
      </w:r>
    </w:p>
    <w:p w14:paraId="586FF1C0" w14:textId="77777777" w:rsidR="009B1D59" w:rsidRPr="009942DC" w:rsidRDefault="00F54FCB" w:rsidP="009B1D59">
      <w:pPr>
        <w:pStyle w:val="p1a"/>
      </w:pPr>
      <w:r>
        <w:t>No es necesario incluir números de página. Si el título de su trabajo es demasiado largo para servir como encabezado, se acortará. Su sugerencia sobre cómo acortarlo sería muy bienvenida.</w:t>
      </w:r>
    </w:p>
    <w:p w14:paraId="599A36EE" w14:textId="77777777" w:rsidR="009B1D59" w:rsidRPr="009A3755" w:rsidRDefault="006B44F6" w:rsidP="009942DC">
      <w:pPr>
        <w:pStyle w:val="heading1"/>
      </w:pPr>
      <w:r>
        <w:t>3</w:t>
      </w:r>
      <w:r w:rsidR="0070520C">
        <w:t xml:space="preserve"> </w:t>
      </w:r>
      <w:r w:rsidR="0095068A">
        <w:t>La sección de referencias</w:t>
      </w:r>
    </w:p>
    <w:p w14:paraId="0C3A1CAF" w14:textId="5F2155ED" w:rsidR="005F632A" w:rsidRPr="005F632A" w:rsidRDefault="00CF3BCD" w:rsidP="006B44F6">
      <w:pPr>
        <w:pStyle w:val="p1a"/>
      </w:pPr>
      <w:r w:rsidRPr="00F00716">
        <w:t>La sección de referencia debe estar completa</w:t>
      </w:r>
      <w:r w:rsidR="003056A7">
        <w:t>, en orden alfabético</w:t>
      </w:r>
      <w:r w:rsidR="003056A7">
        <w:rPr>
          <w:lang w:val="es-AR"/>
        </w:rPr>
        <w:t xml:space="preserve"> ascendiente</w:t>
      </w:r>
      <w:r w:rsidRPr="00F00716">
        <w:t>. No puede omitir las referencias. No se permiten instrucciones sobre dónde encontrar una versión más completa de las referencias.</w:t>
      </w:r>
      <w:r w:rsidR="006B44F6">
        <w:t xml:space="preserve"> </w:t>
      </w:r>
      <w:r w:rsidR="005F632A">
        <w:t>Solo aceptamos referencias escritas en alfabeto latino. Si el título del libro al que se refiere está en ruso o chino, escriba (en ruso) o (en chino) al final de la transcripción o traducción del título.</w:t>
      </w:r>
    </w:p>
    <w:p w14:paraId="2C6B1F58" w14:textId="4BB488BC" w:rsidR="0095068A" w:rsidRPr="009B1D59" w:rsidRDefault="00CF3BCD" w:rsidP="007300A8">
      <w:pPr>
        <w:ind w:firstLine="0"/>
      </w:pPr>
      <w:r w:rsidRPr="001C14E2">
        <w:rPr>
          <w:lang w:val="es-AR"/>
        </w:rPr>
        <w:lastRenderedPageBreak/>
        <w:t>La siguiente sección muestra una lista de referencia de muestra con entra</w:t>
      </w:r>
      <w:r w:rsidR="004271CB">
        <w:rPr>
          <w:lang w:val="es-AR"/>
        </w:rPr>
        <w:t xml:space="preserve">das para artículos de revistas (Smith, 1981), un capítulo de LNCS (May </w:t>
      </w:r>
      <w:r w:rsidR="004271CB" w:rsidRPr="00741C6E">
        <w:rPr>
          <w:i/>
          <w:lang w:val="es-AR"/>
        </w:rPr>
        <w:t>et al</w:t>
      </w:r>
      <w:r w:rsidR="00741C6E">
        <w:rPr>
          <w:lang w:val="es-AR"/>
        </w:rPr>
        <w:t>.</w:t>
      </w:r>
      <w:r w:rsidR="004271CB">
        <w:rPr>
          <w:lang w:val="es-AR"/>
        </w:rPr>
        <w:t xml:space="preserve">, 2006), un libro (Foster y </w:t>
      </w:r>
      <w:proofErr w:type="spellStart"/>
      <w:r w:rsidR="004271CB">
        <w:rPr>
          <w:lang w:val="es-AR"/>
        </w:rPr>
        <w:t>Kesselman</w:t>
      </w:r>
      <w:proofErr w:type="spellEnd"/>
      <w:r w:rsidR="004271CB">
        <w:rPr>
          <w:lang w:val="es-AR"/>
        </w:rPr>
        <w:t>, 1999), actas sin editores (</w:t>
      </w:r>
      <w:proofErr w:type="spellStart"/>
      <w:r w:rsidR="00741C6E" w:rsidRPr="00741C6E">
        <w:rPr>
          <w:lang w:val="es-AR"/>
        </w:rPr>
        <w:t>Czajkowski</w:t>
      </w:r>
      <w:proofErr w:type="spellEnd"/>
      <w:r w:rsidR="00741C6E" w:rsidRPr="00741C6E">
        <w:rPr>
          <w:i/>
          <w:lang w:val="es-AR"/>
        </w:rPr>
        <w:t xml:space="preserve"> et al</w:t>
      </w:r>
      <w:r w:rsidR="00741C6E">
        <w:rPr>
          <w:lang w:val="es-AR"/>
        </w:rPr>
        <w:t>., 2001</w:t>
      </w:r>
      <w:r w:rsidR="004271CB">
        <w:rPr>
          <w:lang w:val="es-AR"/>
        </w:rPr>
        <w:t>)</w:t>
      </w:r>
      <w:r w:rsidR="00741C6E">
        <w:rPr>
          <w:lang w:val="es-AR"/>
        </w:rPr>
        <w:t xml:space="preserve"> y (</w:t>
      </w:r>
      <w:r w:rsidR="00741C6E" w:rsidRPr="00FA0BD0">
        <w:t>Foster</w:t>
      </w:r>
      <w:r w:rsidR="00741C6E" w:rsidRPr="00741C6E">
        <w:rPr>
          <w:i/>
          <w:lang w:val="es-AR"/>
        </w:rPr>
        <w:t xml:space="preserve"> et al</w:t>
      </w:r>
      <w:r w:rsidR="00741C6E">
        <w:rPr>
          <w:lang w:val="es-AR"/>
        </w:rPr>
        <w:t>., 2002)</w:t>
      </w:r>
      <w:r w:rsidR="007300A8">
        <w:rPr>
          <w:lang w:val="es-AR"/>
        </w:rPr>
        <w:t>, así como una URL</w:t>
      </w:r>
      <w:r w:rsidR="00E47CB4">
        <w:rPr>
          <w:lang w:val="es-AR"/>
        </w:rPr>
        <w:t xml:space="preserve"> </w:t>
      </w:r>
      <w:r w:rsidR="004271CB">
        <w:rPr>
          <w:lang w:val="es-AR"/>
        </w:rPr>
        <w:t>(</w:t>
      </w:r>
      <w:proofErr w:type="spellStart"/>
      <w:r w:rsidR="00741C6E" w:rsidRPr="00FA0BD0">
        <w:t>National</w:t>
      </w:r>
      <w:proofErr w:type="spellEnd"/>
      <w:r w:rsidR="00741C6E" w:rsidRPr="00FA0BD0">
        <w:t xml:space="preserve"> </w:t>
      </w:r>
      <w:proofErr w:type="spellStart"/>
      <w:r w:rsidR="00741C6E" w:rsidRPr="00FA0BD0">
        <w:t>Centerpara</w:t>
      </w:r>
      <w:proofErr w:type="spellEnd"/>
      <w:r w:rsidR="00741C6E">
        <w:t>, 2022</w:t>
      </w:r>
      <w:r w:rsidR="004271CB">
        <w:rPr>
          <w:lang w:val="es-AR"/>
        </w:rPr>
        <w:t>)</w:t>
      </w:r>
      <w:r w:rsidR="007300A8">
        <w:rPr>
          <w:lang w:val="es-AR"/>
        </w:rPr>
        <w:t>.</w:t>
      </w:r>
    </w:p>
    <w:p w14:paraId="249E4E88" w14:textId="77777777" w:rsidR="0095068A" w:rsidRPr="009A3755" w:rsidRDefault="0095068A" w:rsidP="0095068A">
      <w:pPr>
        <w:pStyle w:val="heading1"/>
      </w:pPr>
      <w:r w:rsidRPr="009A3755">
        <w:t>Referencias</w:t>
      </w:r>
    </w:p>
    <w:p w14:paraId="6B31A9C8" w14:textId="7152E551" w:rsidR="00E47CB4" w:rsidRPr="0078354E" w:rsidRDefault="00E47CB4" w:rsidP="00FA0BD0">
      <w:pPr>
        <w:pStyle w:val="reference"/>
        <w:rPr>
          <w:lang w:val="en-GB"/>
        </w:rPr>
      </w:pPr>
      <w:r w:rsidRPr="001C14E2">
        <w:rPr>
          <w:lang w:val="en-US"/>
        </w:rPr>
        <w:t xml:space="preserve">Czajkowski, K., Fitzgerald, S., Foster, </w:t>
      </w:r>
      <w:proofErr w:type="spellStart"/>
      <w:r w:rsidRPr="001C14E2">
        <w:rPr>
          <w:lang w:val="en-US"/>
        </w:rPr>
        <w:t>I.Kesselman</w:t>
      </w:r>
      <w:proofErr w:type="spellEnd"/>
      <w:r w:rsidRPr="001C14E2">
        <w:rPr>
          <w:lang w:val="en-US"/>
        </w:rPr>
        <w:t>, C.</w:t>
      </w:r>
      <w:r>
        <w:rPr>
          <w:lang w:val="en-US"/>
        </w:rPr>
        <w:t xml:space="preserve"> (2001).</w:t>
      </w:r>
      <w:r w:rsidRPr="001C14E2">
        <w:rPr>
          <w:lang w:val="en-US"/>
        </w:rPr>
        <w:t xml:space="preserve"> Grid Information Services for Distributed Resource Sharing. </w:t>
      </w:r>
      <w:r w:rsidRPr="00FA0BD0">
        <w:t xml:space="preserve">En: 10º Simposio Internacional IEEE sobre Computación Distribuida de Alto Rendimiento, págs. </w:t>
      </w:r>
      <w:r w:rsidRPr="0078354E">
        <w:rPr>
          <w:lang w:val="en-GB"/>
        </w:rPr>
        <w:t>181--184. Prensa IEEE, New York.</w:t>
      </w:r>
    </w:p>
    <w:p w14:paraId="6B4B3F6F" w14:textId="2217BF56" w:rsidR="00E47CB4" w:rsidRDefault="00E47CB4" w:rsidP="00FA0BD0">
      <w:pPr>
        <w:pStyle w:val="reference"/>
      </w:pPr>
      <w:r w:rsidRPr="0078354E">
        <w:rPr>
          <w:lang w:val="en-GB"/>
        </w:rPr>
        <w:t xml:space="preserve">Foster, I., Kesselman, C., Nick, J., </w:t>
      </w:r>
      <w:proofErr w:type="spellStart"/>
      <w:r w:rsidRPr="0078354E">
        <w:rPr>
          <w:lang w:val="en-GB"/>
        </w:rPr>
        <w:t>Tuecke</w:t>
      </w:r>
      <w:proofErr w:type="spellEnd"/>
      <w:r w:rsidRPr="0078354E">
        <w:rPr>
          <w:lang w:val="en-GB"/>
        </w:rPr>
        <w:t xml:space="preserve">, S. (2002). </w:t>
      </w:r>
      <w:r w:rsidRPr="00FA0BD0">
        <w:t xml:space="preserve">La fisiología de la red: una arquitectura de servicios de red abierta para la integración de sistemas distribuidos. Informe técnico, Global </w:t>
      </w:r>
      <w:proofErr w:type="spellStart"/>
      <w:r w:rsidRPr="00FA0BD0">
        <w:t>Grid</w:t>
      </w:r>
      <w:proofErr w:type="spellEnd"/>
      <w:r w:rsidRPr="00FA0BD0">
        <w:t xml:space="preserve"> </w:t>
      </w:r>
      <w:proofErr w:type="spellStart"/>
      <w:r w:rsidRPr="00FA0BD0">
        <w:t>Forum</w:t>
      </w:r>
      <w:proofErr w:type="spellEnd"/>
      <w:r>
        <w:t>.</w:t>
      </w:r>
    </w:p>
    <w:p w14:paraId="40CD872D" w14:textId="0A48A2F0" w:rsidR="00E47CB4" w:rsidRPr="001C14E2" w:rsidRDefault="00E47CB4" w:rsidP="00FA0BD0">
      <w:pPr>
        <w:pStyle w:val="reference"/>
        <w:rPr>
          <w:lang w:val="en-US"/>
        </w:rPr>
      </w:pPr>
      <w:r w:rsidRPr="0078354E">
        <w:rPr>
          <w:lang w:val="es-AR"/>
        </w:rPr>
        <w:t xml:space="preserve">Foster, I., </w:t>
      </w:r>
      <w:proofErr w:type="spellStart"/>
      <w:r w:rsidRPr="0078354E">
        <w:rPr>
          <w:lang w:val="es-AR"/>
        </w:rPr>
        <w:t>Kesselman</w:t>
      </w:r>
      <w:proofErr w:type="spellEnd"/>
      <w:r w:rsidRPr="0078354E">
        <w:rPr>
          <w:lang w:val="es-AR"/>
        </w:rPr>
        <w:t xml:space="preserve">, C. (1999). </w:t>
      </w:r>
      <w:proofErr w:type="spellStart"/>
      <w:r w:rsidRPr="0078354E">
        <w:rPr>
          <w:lang w:val="es-AR"/>
        </w:rPr>
        <w:t>The</w:t>
      </w:r>
      <w:proofErr w:type="spellEnd"/>
      <w:r w:rsidRPr="0078354E">
        <w:rPr>
          <w:lang w:val="es-AR"/>
        </w:rPr>
        <w:t xml:space="preserve"> </w:t>
      </w:r>
      <w:proofErr w:type="spellStart"/>
      <w:r w:rsidRPr="0078354E">
        <w:rPr>
          <w:lang w:val="es-AR"/>
        </w:rPr>
        <w:t>Grid</w:t>
      </w:r>
      <w:proofErr w:type="spellEnd"/>
      <w:r w:rsidRPr="0078354E">
        <w:rPr>
          <w:lang w:val="es-AR"/>
        </w:rPr>
        <w:t xml:space="preserve">: </w:t>
      </w:r>
      <w:proofErr w:type="spellStart"/>
      <w:r w:rsidRPr="0078354E">
        <w:rPr>
          <w:lang w:val="es-AR"/>
        </w:rPr>
        <w:t>Blueprint</w:t>
      </w:r>
      <w:proofErr w:type="spellEnd"/>
      <w:r w:rsidRPr="0078354E">
        <w:rPr>
          <w:lang w:val="es-AR"/>
        </w:rPr>
        <w:t xml:space="preserve"> para una nueva infraestructura informática. </w:t>
      </w:r>
      <w:r w:rsidRPr="001C14E2">
        <w:rPr>
          <w:lang w:val="en-US"/>
        </w:rPr>
        <w:t>Morgan Kaufmann, San Francisco</w:t>
      </w:r>
      <w:r>
        <w:rPr>
          <w:lang w:val="en-US"/>
        </w:rPr>
        <w:t>.</w:t>
      </w:r>
    </w:p>
    <w:p w14:paraId="27C79AF2" w14:textId="463B3939" w:rsidR="00E47CB4" w:rsidRPr="0078354E" w:rsidRDefault="00E47CB4" w:rsidP="00FA0BD0">
      <w:pPr>
        <w:pStyle w:val="reference"/>
        <w:rPr>
          <w:lang w:val="es-AR"/>
        </w:rPr>
      </w:pPr>
      <w:r w:rsidRPr="0078354E">
        <w:rPr>
          <w:lang w:val="en-GB"/>
        </w:rPr>
        <w:t xml:space="preserve">May, P., Ehrlich, H.C., Steinke, T. (2006). </w:t>
      </w:r>
      <w:r w:rsidRPr="00FA0BD0">
        <w:t xml:space="preserve">Tubería de predicción de estructura ZIB: composición de un flujo de trabajo biológico complejo a través de servicios web. </w:t>
      </w:r>
      <w:r w:rsidRPr="00FA0BD0">
        <w:rPr>
          <w:lang w:val="de-DE"/>
        </w:rPr>
        <w:t xml:space="preserve">En: Nagel, WE, Walter, WV, Lehner, W. (eds.) </w:t>
      </w:r>
      <w:r w:rsidRPr="001C14E2">
        <w:rPr>
          <w:lang w:val="en-US"/>
        </w:rPr>
        <w:t xml:space="preserve">Euro-Par 2006. </w:t>
      </w:r>
      <w:r w:rsidRPr="0078354E">
        <w:rPr>
          <w:lang w:val="es-AR"/>
        </w:rPr>
        <w:t>LNCS, vol. 4128, págs. 1148-1158. Springer, Heidelberg.</w:t>
      </w:r>
    </w:p>
    <w:p w14:paraId="2F900856" w14:textId="2E66EDD3" w:rsidR="00E47CB4" w:rsidRPr="00FA0BD0" w:rsidRDefault="00E47CB4" w:rsidP="00FA0BD0">
      <w:pPr>
        <w:pStyle w:val="reference"/>
      </w:pPr>
      <w:proofErr w:type="spellStart"/>
      <w:r w:rsidRPr="00FA0BD0">
        <w:t>National</w:t>
      </w:r>
      <w:proofErr w:type="spellEnd"/>
      <w:r w:rsidRPr="00FA0BD0">
        <w:t xml:space="preserve"> </w:t>
      </w:r>
      <w:proofErr w:type="spellStart"/>
      <w:r w:rsidRPr="00FA0BD0">
        <w:t>Centerpara</w:t>
      </w:r>
      <w:proofErr w:type="spellEnd"/>
      <w:r>
        <w:t xml:space="preserve"> (2022).</w:t>
      </w:r>
      <w:r w:rsidRPr="00FA0BD0">
        <w:t xml:space="preserve"> </w:t>
      </w:r>
      <w:r>
        <w:t>I</w:t>
      </w:r>
      <w:r w:rsidRPr="00FA0BD0">
        <w:t>nformación sobre biotecnología</w:t>
      </w:r>
      <w:r>
        <w:t>.</w:t>
      </w:r>
      <w:r w:rsidRPr="00FA0BD0">
        <w:t xml:space="preserve"> </w:t>
      </w:r>
      <w:hyperlink r:id="rId9" w:history="1">
        <w:r w:rsidRPr="000C323E">
          <w:rPr>
            <w:rStyle w:val="Hipervnculo"/>
          </w:rPr>
          <w:t>http://www.ncbi.nlm.nih.gov</w:t>
        </w:r>
      </w:hyperlink>
      <w:r>
        <w:t>, Acceso en la Fecha 10/12/2022.</w:t>
      </w:r>
    </w:p>
    <w:p w14:paraId="439C9D97" w14:textId="025CACA8" w:rsidR="00E47CB4" w:rsidRDefault="00E47CB4" w:rsidP="00FA0BD0">
      <w:pPr>
        <w:pStyle w:val="reference"/>
      </w:pPr>
      <w:r>
        <w:t>Smith, T.F. (1981). Identificación de subsecuencias moleculares comunes. J. Mol. Biol. 147, 195—197.</w:t>
      </w:r>
    </w:p>
    <w:p w14:paraId="0188E49F" w14:textId="77777777" w:rsidR="009B1D59" w:rsidRDefault="009B1D59"/>
    <w:sectPr w:rsidR="009B1D59" w:rsidSect="0070520C">
      <w:type w:val="continuous"/>
      <w:pgSz w:w="11907" w:h="16840" w:code="9"/>
      <w:pgMar w:top="2948" w:right="2495" w:bottom="2948" w:left="2495" w:header="2381" w:footer="138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2911A" w14:textId="77777777" w:rsidR="002832B4" w:rsidRDefault="002832B4">
      <w:r>
        <w:separator/>
      </w:r>
    </w:p>
  </w:endnote>
  <w:endnote w:type="continuationSeparator" w:id="0">
    <w:p w14:paraId="4A3A4CE1" w14:textId="77777777" w:rsidR="002832B4" w:rsidRDefault="00283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928CD" w14:textId="77777777" w:rsidR="002832B4" w:rsidRDefault="002832B4">
      <w:r>
        <w:separator/>
      </w:r>
    </w:p>
  </w:footnote>
  <w:footnote w:type="continuationSeparator" w:id="0">
    <w:p w14:paraId="6C1DA245" w14:textId="77777777" w:rsidR="002832B4" w:rsidRDefault="002832B4">
      <w:r>
        <w:continuationSeparator/>
      </w:r>
    </w:p>
  </w:footnote>
  <w:footnote w:id="1">
    <w:p w14:paraId="7BA05CB2" w14:textId="77777777" w:rsidR="009634E2" w:rsidRPr="00F00716" w:rsidRDefault="009634E2">
      <w:pPr>
        <w:pStyle w:val="Textonotapie"/>
      </w:pPr>
      <w:r>
        <w:rPr>
          <w:rStyle w:val="Refdenotaalpie"/>
        </w:rPr>
        <w:footnoteRef/>
      </w:r>
      <w:r w:rsidR="00D102CA">
        <w:t xml:space="preserve"> </w:t>
      </w:r>
      <w:r>
        <w:t xml:space="preserve">El numeral de la nota al pie se coloca alineado a la izquierda </w:t>
      </w:r>
      <w:r w:rsidR="007300A8">
        <w:t xml:space="preserve">y el texto sigue con el espacio </w:t>
      </w:r>
      <w:r>
        <w:t>entre palabras habitual.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0FE4D956"/>
    <w:lvl w:ilvl="0">
      <w:numFmt w:val="none"/>
      <w:lvlText w:val=""/>
      <w:lvlJc w:val="left"/>
    </w:lvl>
    <w:lvl w:ilvl="1">
      <w:numFmt w:val="none"/>
      <w:lvlText w:val=""/>
      <w:lvlJc w:val="left"/>
    </w:lvl>
    <w:lvl w:ilvl="2">
      <w:numFmt w:val="none"/>
      <w:lvlText w:val=""/>
      <w:lvlJc w:val="left"/>
    </w:lvl>
    <w:lvl w:ilvl="3">
      <w:numFmt w:val="decimal"/>
      <w:pStyle w:val="Ttulo4"/>
      <w:lvlText w:val="%4"/>
      <w:legacy w:legacy="1" w:legacySpace="0" w:legacyIndent="0"/>
      <w:lvlJc w:val="left"/>
      <w:rPr>
        <w:rFonts w:ascii="Tms Rmn" w:hAnsi="Tms Rmn" w:hint="default"/>
      </w:rPr>
    </w:lvl>
    <w:lvl w:ilvl="4">
      <w:numFmt w:val="decimal"/>
      <w:pStyle w:val="Ttulo5"/>
      <w:lvlText w:val="%5"/>
      <w:legacy w:legacy="1" w:legacySpace="0" w:legacyIndent="0"/>
      <w:lvlJc w:val="left"/>
      <w:rPr>
        <w:rFonts w:ascii="Tms Rmn" w:hAnsi="Tms Rmn" w:hint="default"/>
      </w:rPr>
    </w:lvl>
    <w:lvl w:ilvl="5">
      <w:numFmt w:val="decimal"/>
      <w:pStyle w:val="Ttulo6"/>
      <w:lvlText w:val="%6"/>
      <w:legacy w:legacy="1" w:legacySpace="0" w:legacyIndent="0"/>
      <w:lvlJc w:val="left"/>
      <w:rPr>
        <w:rFonts w:ascii="Tms Rmn" w:hAnsi="Tms Rmn" w:hint="default"/>
      </w:rPr>
    </w:lvl>
    <w:lvl w:ilvl="6">
      <w:numFmt w:val="decimal"/>
      <w:pStyle w:val="Ttulo7"/>
      <w:lvlText w:val="%7"/>
      <w:legacy w:legacy="1" w:legacySpace="0" w:legacyIndent="0"/>
      <w:lvlJc w:val="left"/>
      <w:rPr>
        <w:rFonts w:ascii="Tms Rmn" w:hAnsi="Tms Rmn" w:hint="default"/>
      </w:rPr>
    </w:lvl>
    <w:lvl w:ilvl="7">
      <w:numFmt w:val="decimal"/>
      <w:pStyle w:val="Ttulo8"/>
      <w:lvlText w:val="%8"/>
      <w:legacy w:legacy="1" w:legacySpace="0" w:legacyIndent="0"/>
      <w:lvlJc w:val="left"/>
      <w:rPr>
        <w:rFonts w:ascii="Tms Rmn" w:hAnsi="Tms Rmn" w:hint="default"/>
      </w:rPr>
    </w:lvl>
    <w:lvl w:ilvl="8">
      <w:numFmt w:val="decimal"/>
      <w:pStyle w:val="Ttulo9"/>
      <w:lvlText w:val="%9"/>
      <w:legacy w:legacy="1" w:legacySpace="0" w:legacyIndent="0"/>
      <w:lvlJc w:val="left"/>
      <w:rPr>
        <w:rFonts w:ascii="Tms Rmn" w:hAnsi="Tms Rmn" w:hint="default"/>
      </w:rPr>
    </w:lvl>
  </w:abstractNum>
  <w:abstractNum w:abstractNumId="1" w15:restartNumberingAfterBreak="0">
    <w:nsid w:val="170B244B"/>
    <w:multiLevelType w:val="hybridMultilevel"/>
    <w:tmpl w:val="DA14AEB4"/>
    <w:lvl w:ilvl="0" w:tplc="B6CC5016">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2" w15:restartNumberingAfterBreak="0">
    <w:nsid w:val="33BF5470"/>
    <w:multiLevelType w:val="singleLevel"/>
    <w:tmpl w:val="6F4E66F0"/>
    <w:lvl w:ilvl="0">
      <w:start w:val="1"/>
      <w:numFmt w:val="decimal"/>
      <w:lvlText w:val="%1."/>
      <w:legacy w:legacy="1" w:legacySpace="0" w:legacyIndent="227"/>
      <w:lvlJc w:val="left"/>
      <w:pPr>
        <w:ind w:left="227" w:hanging="227"/>
      </w:pPr>
    </w:lvl>
  </w:abstractNum>
  <w:abstractNum w:abstractNumId="3" w15:restartNumberingAfterBreak="0">
    <w:nsid w:val="368B36D6"/>
    <w:multiLevelType w:val="hybridMultilevel"/>
    <w:tmpl w:val="6F4E66F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1785258"/>
    <w:multiLevelType w:val="hybridMultilevel"/>
    <w:tmpl w:val="8062CD2C"/>
    <w:lvl w:ilvl="0" w:tplc="74B26672">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5" w15:restartNumberingAfterBreak="0">
    <w:nsid w:val="48331385"/>
    <w:multiLevelType w:val="hybridMultilevel"/>
    <w:tmpl w:val="DC288DA2"/>
    <w:lvl w:ilvl="0" w:tplc="C5B899E2">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6" w15:restartNumberingAfterBreak="0">
    <w:nsid w:val="4EFD050D"/>
    <w:multiLevelType w:val="hybridMultilevel"/>
    <w:tmpl w:val="B9069F7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510650A"/>
    <w:multiLevelType w:val="hybridMultilevel"/>
    <w:tmpl w:val="0EEE0B52"/>
    <w:lvl w:ilvl="0" w:tplc="41DABD26">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num w:numId="1" w16cid:durableId="1170489140">
    <w:abstractNumId w:val="0"/>
  </w:num>
  <w:num w:numId="2" w16cid:durableId="1883512219">
    <w:abstractNumId w:val="3"/>
  </w:num>
  <w:num w:numId="3" w16cid:durableId="1089960942">
    <w:abstractNumId w:val="2"/>
  </w:num>
  <w:num w:numId="4" w16cid:durableId="1890805068">
    <w:abstractNumId w:val="6"/>
  </w:num>
  <w:num w:numId="5" w16cid:durableId="810097767">
    <w:abstractNumId w:val="1"/>
  </w:num>
  <w:num w:numId="6" w16cid:durableId="1053895622">
    <w:abstractNumId w:val="5"/>
  </w:num>
  <w:num w:numId="7" w16cid:durableId="269361943">
    <w:abstractNumId w:val="7"/>
  </w:num>
  <w:num w:numId="8" w16cid:durableId="1555391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2DC"/>
    <w:rsid w:val="000003B1"/>
    <w:rsid w:val="00040D46"/>
    <w:rsid w:val="00050DFE"/>
    <w:rsid w:val="00053BA6"/>
    <w:rsid w:val="00094440"/>
    <w:rsid w:val="000B72A5"/>
    <w:rsid w:val="000C381A"/>
    <w:rsid w:val="000C6B24"/>
    <w:rsid w:val="000E4EF4"/>
    <w:rsid w:val="00165C6D"/>
    <w:rsid w:val="001C14E2"/>
    <w:rsid w:val="001D3036"/>
    <w:rsid w:val="001E2B8E"/>
    <w:rsid w:val="00203798"/>
    <w:rsid w:val="00234201"/>
    <w:rsid w:val="00252BAB"/>
    <w:rsid w:val="002832B4"/>
    <w:rsid w:val="002A3EE9"/>
    <w:rsid w:val="002E41E3"/>
    <w:rsid w:val="003056A7"/>
    <w:rsid w:val="0033684D"/>
    <w:rsid w:val="003C5FA0"/>
    <w:rsid w:val="003D3C40"/>
    <w:rsid w:val="003D5C7E"/>
    <w:rsid w:val="004072A8"/>
    <w:rsid w:val="00422C0D"/>
    <w:rsid w:val="004271CB"/>
    <w:rsid w:val="004C31AA"/>
    <w:rsid w:val="005154B2"/>
    <w:rsid w:val="00586CFF"/>
    <w:rsid w:val="005A6B22"/>
    <w:rsid w:val="005B1E72"/>
    <w:rsid w:val="005F632A"/>
    <w:rsid w:val="006225EA"/>
    <w:rsid w:val="00652234"/>
    <w:rsid w:val="006560C4"/>
    <w:rsid w:val="00657488"/>
    <w:rsid w:val="0067477F"/>
    <w:rsid w:val="006962C6"/>
    <w:rsid w:val="006A1BD8"/>
    <w:rsid w:val="006B13EC"/>
    <w:rsid w:val="006B44F6"/>
    <w:rsid w:val="0070520C"/>
    <w:rsid w:val="007131A7"/>
    <w:rsid w:val="007300A8"/>
    <w:rsid w:val="007309D0"/>
    <w:rsid w:val="00741C6E"/>
    <w:rsid w:val="0078354E"/>
    <w:rsid w:val="007B1871"/>
    <w:rsid w:val="007B6FCF"/>
    <w:rsid w:val="007F4BE0"/>
    <w:rsid w:val="008452C4"/>
    <w:rsid w:val="00883528"/>
    <w:rsid w:val="00891A27"/>
    <w:rsid w:val="008A0799"/>
    <w:rsid w:val="00914605"/>
    <w:rsid w:val="0095068A"/>
    <w:rsid w:val="009634E2"/>
    <w:rsid w:val="009942DC"/>
    <w:rsid w:val="009B1D59"/>
    <w:rsid w:val="009F4136"/>
    <w:rsid w:val="00A02F42"/>
    <w:rsid w:val="00A06878"/>
    <w:rsid w:val="00A61B46"/>
    <w:rsid w:val="00A8258F"/>
    <w:rsid w:val="00A82AC2"/>
    <w:rsid w:val="00AC3924"/>
    <w:rsid w:val="00AD0153"/>
    <w:rsid w:val="00B010D9"/>
    <w:rsid w:val="00B069EE"/>
    <w:rsid w:val="00B40C42"/>
    <w:rsid w:val="00B711E8"/>
    <w:rsid w:val="00B953BA"/>
    <w:rsid w:val="00BA4722"/>
    <w:rsid w:val="00BD33FD"/>
    <w:rsid w:val="00C16F71"/>
    <w:rsid w:val="00C21DCE"/>
    <w:rsid w:val="00C27BCB"/>
    <w:rsid w:val="00C34E03"/>
    <w:rsid w:val="00C951AE"/>
    <w:rsid w:val="00C95EFA"/>
    <w:rsid w:val="00CB2306"/>
    <w:rsid w:val="00CF0521"/>
    <w:rsid w:val="00CF3BCD"/>
    <w:rsid w:val="00D102CA"/>
    <w:rsid w:val="00D15D54"/>
    <w:rsid w:val="00D25733"/>
    <w:rsid w:val="00D46E59"/>
    <w:rsid w:val="00D76C23"/>
    <w:rsid w:val="00D8313E"/>
    <w:rsid w:val="00DC2926"/>
    <w:rsid w:val="00DD625B"/>
    <w:rsid w:val="00E3194C"/>
    <w:rsid w:val="00E3380D"/>
    <w:rsid w:val="00E47CB4"/>
    <w:rsid w:val="00E505CB"/>
    <w:rsid w:val="00EA1D86"/>
    <w:rsid w:val="00EA3C57"/>
    <w:rsid w:val="00F00716"/>
    <w:rsid w:val="00F35037"/>
    <w:rsid w:val="00F36F61"/>
    <w:rsid w:val="00F54FCB"/>
    <w:rsid w:val="00F95A8B"/>
    <w:rsid w:val="00FA0BD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14D6D"/>
  <w15:docId w15:val="{26724E3F-480A-4AD9-A5D6-CD40B577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1D59"/>
    <w:pPr>
      <w:ind w:firstLine="227"/>
      <w:jc w:val="both"/>
    </w:pPr>
    <w:rPr>
      <w:rFonts w:ascii="Times" w:hAnsi="Times"/>
      <w:lang w:eastAsia="de-DE"/>
    </w:rPr>
  </w:style>
  <w:style w:type="paragraph" w:styleId="Ttulo1">
    <w:name w:val="heading 1"/>
    <w:basedOn w:val="Normal"/>
    <w:next w:val="Normal"/>
    <w:qFormat/>
    <w:pPr>
      <w:keepNext/>
      <w:keepLines/>
      <w:pageBreakBefore/>
      <w:tabs>
        <w:tab w:val="left" w:pos="284"/>
      </w:tabs>
      <w:suppressAutoHyphens/>
      <w:spacing w:after="1600" w:line="320" w:lineRule="exact"/>
      <w:ind w:firstLine="0"/>
      <w:outlineLvl w:val="0"/>
    </w:pPr>
    <w:rPr>
      <w:b/>
      <w:sz w:val="28"/>
    </w:rPr>
  </w:style>
  <w:style w:type="paragraph" w:styleId="Ttulo2">
    <w:name w:val="heading 2"/>
    <w:basedOn w:val="Normal"/>
    <w:next w:val="Normal"/>
    <w:qFormat/>
    <w:pPr>
      <w:keepNext/>
      <w:keepLines/>
      <w:tabs>
        <w:tab w:val="left" w:pos="454"/>
      </w:tabs>
      <w:suppressAutoHyphens/>
      <w:spacing w:before="520" w:after="280" w:line="280" w:lineRule="exact"/>
      <w:ind w:firstLine="0"/>
      <w:outlineLvl w:val="1"/>
    </w:pPr>
    <w:rPr>
      <w:b/>
    </w:rPr>
  </w:style>
  <w:style w:type="paragraph" w:styleId="Ttulo3">
    <w:name w:val="heading 3"/>
    <w:basedOn w:val="Normal"/>
    <w:next w:val="Normal"/>
    <w:qFormat/>
    <w:pPr>
      <w:keepNext/>
      <w:keepLines/>
      <w:tabs>
        <w:tab w:val="left" w:pos="510"/>
      </w:tabs>
      <w:suppressAutoHyphens/>
      <w:spacing w:before="440" w:after="220" w:line="240" w:lineRule="exact"/>
      <w:ind w:firstLine="0"/>
      <w:outlineLvl w:val="2"/>
    </w:pPr>
    <w:rPr>
      <w:b/>
    </w:rPr>
  </w:style>
  <w:style w:type="paragraph" w:styleId="Ttulo4">
    <w:name w:val="heading 4"/>
    <w:basedOn w:val="Normal"/>
    <w:next w:val="Normal"/>
    <w:qFormat/>
    <w:pPr>
      <w:keepNext/>
      <w:numPr>
        <w:ilvl w:val="3"/>
        <w:numId w:val="1"/>
      </w:numPr>
      <w:spacing w:before="240" w:after="60"/>
      <w:ind w:firstLine="0"/>
      <w:outlineLvl w:val="3"/>
    </w:pPr>
    <w:rPr>
      <w:rFonts w:ascii="Arial" w:hAnsi="Arial"/>
      <w:b/>
      <w:sz w:val="24"/>
    </w:rPr>
  </w:style>
  <w:style w:type="paragraph" w:styleId="Ttulo5">
    <w:name w:val="heading 5"/>
    <w:basedOn w:val="Normal"/>
    <w:next w:val="Normal"/>
    <w:qFormat/>
    <w:pPr>
      <w:numPr>
        <w:ilvl w:val="4"/>
        <w:numId w:val="1"/>
      </w:numPr>
      <w:spacing w:before="240" w:after="60"/>
      <w:ind w:firstLine="0"/>
      <w:outlineLvl w:val="4"/>
    </w:pPr>
    <w:rPr>
      <w:rFonts w:ascii="Arial" w:hAnsi="Arial"/>
      <w:sz w:val="22"/>
    </w:rPr>
  </w:style>
  <w:style w:type="paragraph" w:styleId="Ttulo6">
    <w:name w:val="heading 6"/>
    <w:basedOn w:val="Normal"/>
    <w:next w:val="Normal"/>
    <w:qFormat/>
    <w:pPr>
      <w:numPr>
        <w:ilvl w:val="5"/>
        <w:numId w:val="1"/>
      </w:numPr>
      <w:spacing w:before="240" w:after="60"/>
      <w:ind w:firstLine="0"/>
      <w:outlineLvl w:val="5"/>
    </w:pPr>
    <w:rPr>
      <w:rFonts w:ascii="Times New Roman" w:hAnsi="Times New Roman"/>
      <w:i/>
      <w:sz w:val="22"/>
    </w:rPr>
  </w:style>
  <w:style w:type="paragraph" w:styleId="Ttulo7">
    <w:name w:val="heading 7"/>
    <w:basedOn w:val="Normal"/>
    <w:next w:val="Normal"/>
    <w:qFormat/>
    <w:pPr>
      <w:numPr>
        <w:ilvl w:val="6"/>
        <w:numId w:val="1"/>
      </w:numPr>
      <w:spacing w:before="240" w:after="60"/>
      <w:ind w:firstLine="0"/>
      <w:outlineLvl w:val="6"/>
    </w:pPr>
    <w:rPr>
      <w:rFonts w:ascii="Arial" w:hAnsi="Arial"/>
    </w:rPr>
  </w:style>
  <w:style w:type="paragraph" w:styleId="Ttulo8">
    <w:name w:val="heading 8"/>
    <w:basedOn w:val="Normal"/>
    <w:next w:val="Normal"/>
    <w:qFormat/>
    <w:pPr>
      <w:numPr>
        <w:ilvl w:val="7"/>
        <w:numId w:val="1"/>
      </w:numPr>
      <w:spacing w:before="240" w:after="60"/>
      <w:ind w:firstLine="0"/>
      <w:outlineLvl w:val="7"/>
    </w:pPr>
    <w:rPr>
      <w:rFonts w:ascii="Arial" w:hAnsi="Arial"/>
      <w:i/>
    </w:rPr>
  </w:style>
  <w:style w:type="paragraph" w:styleId="Ttulo9">
    <w:name w:val="heading 9"/>
    <w:basedOn w:val="Normal"/>
    <w:next w:val="Normal"/>
    <w:qFormat/>
    <w:pPr>
      <w:numPr>
        <w:ilvl w:val="8"/>
        <w:numId w:val="1"/>
      </w:numPr>
      <w:spacing w:before="240" w:after="60"/>
      <w:ind w:firstLine="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536"/>
        <w:tab w:val="right" w:pos="9072"/>
      </w:tabs>
    </w:pPr>
  </w:style>
  <w:style w:type="paragraph" w:styleId="Piedepgina">
    <w:name w:val="footer"/>
    <w:basedOn w:val="Normal"/>
    <w:pPr>
      <w:tabs>
        <w:tab w:val="center" w:pos="4536"/>
        <w:tab w:val="right" w:pos="9072"/>
      </w:tabs>
    </w:pPr>
  </w:style>
  <w:style w:type="character" w:styleId="Nmerodepgina">
    <w:name w:val="page number"/>
    <w:basedOn w:val="Fuentedeprrafopredeter"/>
  </w:style>
  <w:style w:type="paragraph" w:customStyle="1" w:styleId="Ttulo10">
    <w:name w:val="Título1"/>
    <w:basedOn w:val="Normal"/>
    <w:next w:val="author"/>
    <w:pPr>
      <w:keepNext/>
      <w:keepLines/>
      <w:pageBreakBefore/>
      <w:tabs>
        <w:tab w:val="left" w:pos="284"/>
      </w:tabs>
      <w:suppressAutoHyphens/>
      <w:spacing w:after="460" w:line="348" w:lineRule="exact"/>
      <w:jc w:val="center"/>
    </w:pPr>
    <w:rPr>
      <w:b/>
      <w:sz w:val="28"/>
    </w:rPr>
  </w:style>
  <w:style w:type="paragraph" w:customStyle="1" w:styleId="author">
    <w:name w:val="author"/>
    <w:basedOn w:val="Normal"/>
    <w:next w:val="authorinfo"/>
    <w:pPr>
      <w:spacing w:after="220"/>
      <w:jc w:val="center"/>
    </w:pPr>
  </w:style>
  <w:style w:type="paragraph" w:customStyle="1" w:styleId="authorinfo">
    <w:name w:val="authorinfo"/>
    <w:basedOn w:val="Normal"/>
    <w:next w:val="email"/>
    <w:pPr>
      <w:jc w:val="center"/>
    </w:pPr>
    <w:rPr>
      <w:sz w:val="18"/>
    </w:rPr>
  </w:style>
  <w:style w:type="paragraph" w:customStyle="1" w:styleId="email">
    <w:name w:val="email"/>
    <w:basedOn w:val="Normal"/>
    <w:next w:val="abstract"/>
    <w:pPr>
      <w:jc w:val="center"/>
    </w:pPr>
    <w:rPr>
      <w:sz w:val="18"/>
    </w:rPr>
  </w:style>
  <w:style w:type="paragraph" w:customStyle="1" w:styleId="heading1">
    <w:name w:val="heading1"/>
    <w:basedOn w:val="Normal"/>
    <w:next w:val="p1a"/>
    <w:pPr>
      <w:keepNext/>
      <w:keepLines/>
      <w:tabs>
        <w:tab w:val="left" w:pos="454"/>
      </w:tabs>
      <w:suppressAutoHyphens/>
      <w:spacing w:before="520" w:after="280"/>
      <w:ind w:firstLine="0"/>
    </w:pPr>
    <w:rPr>
      <w:b/>
      <w:sz w:val="24"/>
    </w:rPr>
  </w:style>
  <w:style w:type="paragraph" w:customStyle="1" w:styleId="heading2">
    <w:name w:val="heading2"/>
    <w:basedOn w:val="Normal"/>
    <w:next w:val="p1a"/>
    <w:pPr>
      <w:keepNext/>
      <w:keepLines/>
      <w:tabs>
        <w:tab w:val="left" w:pos="510"/>
      </w:tabs>
      <w:suppressAutoHyphens/>
      <w:spacing w:before="440" w:after="220"/>
      <w:ind w:firstLine="0"/>
    </w:pPr>
    <w:rPr>
      <w:b/>
    </w:rPr>
  </w:style>
  <w:style w:type="paragraph" w:customStyle="1" w:styleId="heading3">
    <w:name w:val="heading3"/>
    <w:basedOn w:val="Normal"/>
    <w:next w:val="p1a"/>
    <w:link w:val="heading3Zchn"/>
    <w:pPr>
      <w:keepNext/>
      <w:keepLines/>
      <w:tabs>
        <w:tab w:val="left" w:pos="284"/>
      </w:tabs>
      <w:suppressAutoHyphens/>
      <w:spacing w:before="320"/>
      <w:ind w:firstLine="0"/>
    </w:pPr>
    <w:rPr>
      <w:b/>
    </w:rPr>
  </w:style>
  <w:style w:type="paragraph" w:customStyle="1" w:styleId="equation">
    <w:name w:val="equation"/>
    <w:basedOn w:val="Normal"/>
    <w:next w:val="Normal"/>
    <w:pPr>
      <w:tabs>
        <w:tab w:val="left" w:pos="6237"/>
      </w:tabs>
      <w:spacing w:before="120" w:after="120"/>
      <w:ind w:left="227"/>
      <w:jc w:val="center"/>
    </w:pPr>
  </w:style>
  <w:style w:type="paragraph" w:customStyle="1" w:styleId="figlegend">
    <w:name w:val="figlegend"/>
    <w:basedOn w:val="Normal"/>
    <w:next w:val="Normal"/>
    <w:pPr>
      <w:keepNext/>
      <w:keepLines/>
      <w:spacing w:before="120" w:after="240"/>
      <w:ind w:firstLine="0"/>
    </w:pPr>
    <w:rPr>
      <w:sz w:val="18"/>
    </w:rPr>
  </w:style>
  <w:style w:type="paragraph" w:customStyle="1" w:styleId="tablelegend">
    <w:name w:val="tablelegend"/>
    <w:basedOn w:val="Normal"/>
    <w:next w:val="Normal"/>
    <w:pPr>
      <w:keepNext/>
      <w:keepLines/>
      <w:spacing w:before="240" w:after="120"/>
      <w:ind w:firstLine="0"/>
    </w:pPr>
    <w:rPr>
      <w:sz w:val="18"/>
    </w:rPr>
  </w:style>
  <w:style w:type="paragraph" w:customStyle="1" w:styleId="abstract">
    <w:name w:val="abstract"/>
    <w:basedOn w:val="p1a"/>
    <w:next w:val="heading1"/>
    <w:pPr>
      <w:spacing w:before="600" w:after="120"/>
      <w:ind w:left="567" w:right="567"/>
    </w:pPr>
    <w:rPr>
      <w:sz w:val="18"/>
    </w:rPr>
  </w:style>
  <w:style w:type="paragraph" w:customStyle="1" w:styleId="p1a">
    <w:name w:val="p1a"/>
    <w:basedOn w:val="Normal"/>
    <w:next w:val="Normal"/>
    <w:link w:val="p1aZchn"/>
    <w:pPr>
      <w:ind w:firstLine="0"/>
    </w:pPr>
  </w:style>
  <w:style w:type="paragraph" w:customStyle="1" w:styleId="reference">
    <w:name w:val="reference"/>
    <w:basedOn w:val="Normal"/>
    <w:pPr>
      <w:ind w:left="227" w:hanging="227"/>
    </w:pPr>
    <w:rPr>
      <w:sz w:val="18"/>
    </w:rPr>
  </w:style>
  <w:style w:type="character" w:styleId="Refdenotaalpie">
    <w:name w:val="footnote reference"/>
    <w:semiHidden/>
    <w:rPr>
      <w:position w:val="6"/>
      <w:sz w:val="12"/>
      <w:vertAlign w:val="baseline"/>
    </w:rPr>
  </w:style>
  <w:style w:type="paragraph" w:customStyle="1" w:styleId="Runninghead-left">
    <w:name w:val="Running head - left"/>
    <w:basedOn w:val="Normal"/>
    <w:pPr>
      <w:tabs>
        <w:tab w:val="left" w:pos="680"/>
        <w:tab w:val="right" w:pos="6237"/>
        <w:tab w:val="right" w:pos="6917"/>
      </w:tabs>
      <w:spacing w:after="240" w:line="240" w:lineRule="exact"/>
      <w:ind w:firstLine="0"/>
      <w:jc w:val="left"/>
    </w:pPr>
    <w:rPr>
      <w:sz w:val="18"/>
    </w:rPr>
  </w:style>
  <w:style w:type="paragraph" w:customStyle="1" w:styleId="Runninghead-right">
    <w:name w:val="Running head - right"/>
    <w:basedOn w:val="Runninghead-left"/>
    <w:pPr>
      <w:jc w:val="right"/>
    </w:pPr>
  </w:style>
  <w:style w:type="paragraph" w:customStyle="1" w:styleId="BulletItem">
    <w:name w:val="Bullet Item"/>
    <w:basedOn w:val="Item"/>
  </w:style>
  <w:style w:type="paragraph" w:customStyle="1" w:styleId="Item">
    <w:name w:val="Item"/>
    <w:basedOn w:val="Normal"/>
    <w:next w:val="Normal"/>
    <w:pPr>
      <w:tabs>
        <w:tab w:val="left" w:pos="227"/>
        <w:tab w:val="left" w:pos="454"/>
      </w:tabs>
      <w:ind w:left="227" w:hanging="227"/>
    </w:pPr>
  </w:style>
  <w:style w:type="paragraph" w:customStyle="1" w:styleId="NumberedItem">
    <w:name w:val="Numbered Item"/>
    <w:basedOn w:val="Item"/>
  </w:style>
  <w:style w:type="paragraph" w:styleId="Textonotapie">
    <w:name w:val="footnote text"/>
    <w:basedOn w:val="Normal"/>
    <w:semiHidden/>
    <w:pPr>
      <w:tabs>
        <w:tab w:val="left" w:pos="170"/>
      </w:tabs>
      <w:ind w:left="170" w:hanging="170"/>
    </w:pPr>
    <w:rPr>
      <w:sz w:val="18"/>
    </w:rPr>
  </w:style>
  <w:style w:type="paragraph" w:customStyle="1" w:styleId="programcode">
    <w:name w:val="programcode"/>
    <w:basedOn w:val="Normal"/>
    <w:pPr>
      <w:tabs>
        <w:tab w:val="left" w:pos="1361"/>
        <w:tab w:val="left" w:pos="1531"/>
        <w:tab w:val="left" w:pos="1701"/>
        <w:tab w:val="left" w:pos="1871"/>
        <w:tab w:val="left" w:pos="2041"/>
        <w:tab w:val="left" w:pos="2211"/>
        <w:tab w:val="left" w:pos="2381"/>
        <w:tab w:val="left" w:pos="2552"/>
      </w:tabs>
      <w:spacing w:before="120" w:after="120"/>
      <w:ind w:left="227" w:firstLine="0"/>
      <w:jc w:val="left"/>
    </w:pPr>
    <w:rPr>
      <w:rFonts w:ascii="Courier" w:hAnsi="Courier"/>
    </w:rPr>
  </w:style>
  <w:style w:type="paragraph" w:customStyle="1" w:styleId="FunotentextFootnote">
    <w:name w:val="Fußnotentext.Footnote"/>
    <w:basedOn w:val="Normal"/>
    <w:pPr>
      <w:tabs>
        <w:tab w:val="left" w:pos="170"/>
      </w:tabs>
      <w:ind w:left="170" w:hanging="170"/>
    </w:pPr>
    <w:rPr>
      <w:sz w:val="18"/>
    </w:rPr>
  </w:style>
  <w:style w:type="paragraph" w:styleId="Descripcin">
    <w:name w:val="caption"/>
    <w:basedOn w:val="Normal"/>
    <w:next w:val="Normal"/>
    <w:qFormat/>
    <w:pPr>
      <w:spacing w:before="120" w:after="120"/>
    </w:pPr>
    <w:rPr>
      <w:b/>
    </w:rPr>
  </w:style>
  <w:style w:type="paragraph" w:customStyle="1" w:styleId="heading4">
    <w:name w:val="heading4"/>
    <w:basedOn w:val="Normal"/>
    <w:next w:val="p1a"/>
    <w:pPr>
      <w:spacing w:before="320"/>
      <w:ind w:firstLine="0"/>
    </w:pPr>
    <w:rPr>
      <w:i/>
    </w:rPr>
  </w:style>
  <w:style w:type="paragraph" w:customStyle="1" w:styleId="address">
    <w:name w:val="address"/>
    <w:basedOn w:val="Normal"/>
    <w:next w:val="email"/>
    <w:rsid w:val="009B1D59"/>
    <w:pPr>
      <w:jc w:val="center"/>
    </w:pPr>
    <w:rPr>
      <w:sz w:val="18"/>
    </w:rPr>
  </w:style>
  <w:style w:type="paragraph" w:customStyle="1" w:styleId="figurelegend">
    <w:name w:val="figure legend"/>
    <w:basedOn w:val="Normal"/>
    <w:next w:val="Normal"/>
    <w:rsid w:val="009B1D59"/>
    <w:pPr>
      <w:keepNext/>
      <w:keepLines/>
      <w:spacing w:before="120" w:after="240"/>
      <w:ind w:firstLine="0"/>
    </w:pPr>
    <w:rPr>
      <w:sz w:val="18"/>
    </w:rPr>
  </w:style>
  <w:style w:type="paragraph" w:customStyle="1" w:styleId="tabletitle">
    <w:name w:val="table title"/>
    <w:basedOn w:val="Normal"/>
    <w:next w:val="Normal"/>
    <w:rsid w:val="009B1D59"/>
    <w:pPr>
      <w:keepNext/>
      <w:keepLines/>
      <w:spacing w:before="240" w:after="120"/>
      <w:ind w:firstLine="0"/>
    </w:pPr>
    <w:rPr>
      <w:sz w:val="18"/>
    </w:rPr>
  </w:style>
  <w:style w:type="paragraph" w:customStyle="1" w:styleId="referenceitem">
    <w:name w:val="referenceitem"/>
    <w:basedOn w:val="Normal"/>
    <w:rsid w:val="009B1D59"/>
    <w:pPr>
      <w:ind w:left="227" w:hanging="227"/>
    </w:pPr>
    <w:rPr>
      <w:sz w:val="18"/>
    </w:rPr>
  </w:style>
  <w:style w:type="character" w:styleId="Hipervnculo">
    <w:name w:val="Hyperlink"/>
    <w:rsid w:val="009B1D59"/>
    <w:rPr>
      <w:color w:val="0000FF"/>
      <w:u w:val="single"/>
    </w:rPr>
  </w:style>
  <w:style w:type="paragraph" w:customStyle="1" w:styleId="BodyText21">
    <w:name w:val="Body Text 21"/>
    <w:basedOn w:val="Normal"/>
    <w:rsid w:val="009B1D59"/>
  </w:style>
  <w:style w:type="character" w:customStyle="1" w:styleId="heading3Zchn">
    <w:name w:val="heading3 Zchn"/>
    <w:link w:val="heading3"/>
    <w:rsid w:val="009F4136"/>
    <w:rPr>
      <w:rFonts w:ascii="Times" w:hAnsi="Times"/>
      <w:b/>
      <w:lang w:val="es" w:eastAsia="de-DE" w:bidi="ar-SA"/>
    </w:rPr>
  </w:style>
  <w:style w:type="character" w:customStyle="1" w:styleId="p1aZchn">
    <w:name w:val="p1a Zchn"/>
    <w:link w:val="p1a"/>
    <w:rsid w:val="009F4136"/>
    <w:rPr>
      <w:rFonts w:ascii="Times" w:hAnsi="Times"/>
      <w:lang w:val="es" w:eastAsia="de-DE" w:bidi="ar-SA"/>
    </w:rPr>
  </w:style>
  <w:style w:type="character" w:styleId="Refdecomentario">
    <w:name w:val="annotation reference"/>
    <w:semiHidden/>
    <w:rsid w:val="00C16F71"/>
    <w:rPr>
      <w:sz w:val="16"/>
      <w:szCs w:val="16"/>
    </w:rPr>
  </w:style>
  <w:style w:type="paragraph" w:styleId="Textocomentario">
    <w:name w:val="annotation text"/>
    <w:basedOn w:val="Normal"/>
    <w:semiHidden/>
    <w:rsid w:val="00C16F71"/>
  </w:style>
  <w:style w:type="paragraph" w:styleId="Asuntodelcomentario">
    <w:name w:val="annotation subject"/>
    <w:basedOn w:val="Textocomentario"/>
    <w:next w:val="Textocomentario"/>
    <w:semiHidden/>
    <w:rsid w:val="00C16F71"/>
    <w:rPr>
      <w:b/>
      <w:bCs/>
    </w:rPr>
  </w:style>
  <w:style w:type="paragraph" w:styleId="Textodeglobo">
    <w:name w:val="Balloon Text"/>
    <w:basedOn w:val="Normal"/>
    <w:semiHidden/>
    <w:rsid w:val="00C16F71"/>
    <w:rPr>
      <w:rFonts w:ascii="Tahoma" w:hAnsi="Tahoma" w:cs="Tahoma"/>
      <w:sz w:val="16"/>
      <w:szCs w:val="16"/>
    </w:rPr>
  </w:style>
  <w:style w:type="character" w:styleId="Hipervnculovisitado">
    <w:name w:val="FollowedHyperlink"/>
    <w:rsid w:val="00F36F61"/>
    <w:rPr>
      <w:color w:val="800080"/>
      <w:u w:val="single"/>
    </w:rPr>
  </w:style>
  <w:style w:type="paragraph" w:styleId="Prrafodelista">
    <w:name w:val="List Paragraph"/>
    <w:basedOn w:val="Normal"/>
    <w:uiPriority w:val="34"/>
    <w:qFormat/>
    <w:rsid w:val="007B6FCF"/>
    <w:pPr>
      <w:ind w:left="720"/>
      <w:contextualSpacing/>
    </w:pPr>
  </w:style>
  <w:style w:type="character" w:styleId="Mencinsinresolver">
    <w:name w:val="Unresolved Mention"/>
    <w:basedOn w:val="Fuentedeprrafopredeter"/>
    <w:uiPriority w:val="99"/>
    <w:semiHidden/>
    <w:unhideWhenUsed/>
    <w:rsid w:val="00E50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22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cbi.nlm.nih.go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AACCD-9E25-4B81-8EBC-6BC3F47B4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1515</Words>
  <Characters>8336</Characters>
  <Application>Microsoft Office Word</Application>
  <DocSecurity>0</DocSecurity>
  <Lines>69</Lines>
  <Paragraphs>19</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sv-lncs</vt:lpstr>
      <vt:lpstr>sv-lncs</vt:lpstr>
    </vt:vector>
  </TitlesOfParts>
  <Company>Springer Verlag GmbH &amp; Co.KG</Company>
  <LinksUpToDate>false</LinksUpToDate>
  <CharactersWithSpaces>9832</CharactersWithSpaces>
  <SharedDoc>false</SharedDoc>
  <HLinks>
    <vt:vector size="18" baseType="variant">
      <vt:variant>
        <vt:i4>1245215</vt:i4>
      </vt:variant>
      <vt:variant>
        <vt:i4>15</vt:i4>
      </vt:variant>
      <vt:variant>
        <vt:i4>0</vt:i4>
      </vt:variant>
      <vt:variant>
        <vt:i4>5</vt:i4>
      </vt:variant>
      <vt:variant>
        <vt:lpwstr>http://www.informatik.uni-trier.de/~ley/db/journals/lncs.html</vt:lpwstr>
      </vt:variant>
      <vt:variant>
        <vt:lpwstr/>
      </vt:variant>
      <vt:variant>
        <vt:i4>5374045</vt:i4>
      </vt:variant>
      <vt:variant>
        <vt:i4>3</vt:i4>
      </vt:variant>
      <vt:variant>
        <vt:i4>0</vt:i4>
      </vt:variant>
      <vt:variant>
        <vt:i4>5</vt:i4>
      </vt:variant>
      <vt:variant>
        <vt:lpwstr>http://www.springer.com/lncs</vt:lpwstr>
      </vt:variant>
      <vt:variant>
        <vt:lpwstr/>
      </vt:variant>
      <vt:variant>
        <vt:i4>3080220</vt:i4>
      </vt:variant>
      <vt:variant>
        <vt:i4>0</vt:i4>
      </vt:variant>
      <vt:variant>
        <vt:i4>0</vt:i4>
      </vt:variant>
      <vt:variant>
        <vt:i4>5</vt:i4>
      </vt:variant>
      <vt:variant>
        <vt:lpwstr>mailto:LNCS@Springer.com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sv-lncs</dc:title>
  <dc:creator>Springer-SBM</dc:creator>
  <dc:description>Copyright Springer-Verlag Heidelberg Berlin 2002</dc:description>
  <cp:lastModifiedBy>Usuario</cp:lastModifiedBy>
  <cp:revision>6</cp:revision>
  <cp:lastPrinted>2006-05-07T21:03:00Z</cp:lastPrinted>
  <dcterms:created xsi:type="dcterms:W3CDTF">2023-01-04T11:31:00Z</dcterms:created>
  <dcterms:modified xsi:type="dcterms:W3CDTF">2024-12-27T16:24:00Z</dcterms:modified>
</cp:coreProperties>
</file>